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11B94ED5"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B208CD">
        <w:rPr>
          <w:rFonts w:ascii="Arial" w:hAnsi="Arial" w:cs="Arial"/>
          <w:b/>
          <w:bCs/>
          <w:sz w:val="28"/>
          <w:lang w:eastAsia="zh-CN"/>
        </w:rPr>
        <w:t>4</w:t>
      </w:r>
      <w:r w:rsidR="00B11580">
        <w:rPr>
          <w:rFonts w:ascii="Arial" w:hAnsi="Arial" w:cs="Arial"/>
          <w:b/>
          <w:bCs/>
          <w:sz w:val="28"/>
          <w:lang w:eastAsia="zh-CN"/>
        </w:rPr>
        <w:t>b</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134B10" w:rsidRPr="00134B10">
        <w:rPr>
          <w:rFonts w:ascii="Arial" w:hAnsi="Arial" w:cs="Arial"/>
          <w:b/>
          <w:bCs/>
          <w:sz w:val="28"/>
          <w:lang w:eastAsia="zh-CN"/>
        </w:rPr>
        <w:t>R1-2102464</w:t>
      </w:r>
    </w:p>
    <w:p w14:paraId="497F113D" w14:textId="6790BCE8" w:rsidR="003C346D" w:rsidRPr="00D168C8" w:rsidRDefault="0093035F"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 xml:space="preserve">e-Meeting, </w:t>
      </w:r>
      <w:r w:rsidR="00567816" w:rsidRPr="00D168C8">
        <w:rPr>
          <w:rFonts w:ascii="Arial" w:eastAsia="MS Mincho" w:hAnsi="Arial" w:cs="Arial"/>
          <w:b/>
          <w:bCs/>
          <w:sz w:val="28"/>
          <w:lang w:eastAsia="ja-JP"/>
        </w:rPr>
        <w:t xml:space="preserve"> </w:t>
      </w:r>
      <w:r w:rsidR="00D341A7" w:rsidRPr="0019304A">
        <w:rPr>
          <w:rFonts w:ascii="Arial" w:hAnsi="Arial" w:cs="Arial"/>
          <w:b/>
          <w:bCs/>
          <w:sz w:val="28"/>
        </w:rPr>
        <w:t>April 12</w:t>
      </w:r>
      <w:r w:rsidR="00D341A7" w:rsidRPr="0019304A">
        <w:rPr>
          <w:rFonts w:ascii="Arial" w:hAnsi="Arial" w:cs="Arial"/>
          <w:b/>
          <w:bCs/>
          <w:sz w:val="28"/>
          <w:vertAlign w:val="superscript"/>
        </w:rPr>
        <w:t>th</w:t>
      </w:r>
      <w:r w:rsidR="00D341A7" w:rsidRPr="0019304A">
        <w:rPr>
          <w:rFonts w:ascii="Arial" w:hAnsi="Arial" w:cs="Arial"/>
          <w:b/>
          <w:bCs/>
          <w:sz w:val="28"/>
        </w:rPr>
        <w:t xml:space="preserve"> – April 20</w:t>
      </w:r>
      <w:r w:rsidR="00D341A7" w:rsidRPr="0019304A">
        <w:rPr>
          <w:rFonts w:ascii="Arial" w:hAnsi="Arial" w:cs="Arial"/>
          <w:b/>
          <w:bCs/>
          <w:sz w:val="28"/>
          <w:vertAlign w:val="superscript"/>
        </w:rPr>
        <w:t>th</w:t>
      </w:r>
      <w:r w:rsidR="00B208CD" w:rsidRPr="00D341A7">
        <w:rPr>
          <w:rFonts w:ascii="Arial" w:eastAsia="MS Mincho" w:hAnsi="Arial" w:cs="Arial"/>
          <w:b/>
          <w:bCs/>
          <w:sz w:val="28"/>
          <w:lang w:eastAsia="ja-JP"/>
        </w:rPr>
        <w:t>, 2021</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E5512DA"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B11580">
        <w:rPr>
          <w:b/>
        </w:rPr>
        <w:t>7</w:t>
      </w:r>
      <w:r w:rsidR="00184537">
        <w:rPr>
          <w:b/>
        </w:rPr>
        <w:t>.</w:t>
      </w:r>
      <w:r w:rsidR="00B11580">
        <w:rPr>
          <w:b/>
        </w:rPr>
        <w:t>1.2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6294809" w:rsidR="003C346D" w:rsidRPr="00CF123B" w:rsidRDefault="003C346D" w:rsidP="003C346D">
      <w:pPr>
        <w:spacing w:after="60"/>
        <w:ind w:left="1555" w:hanging="1555"/>
        <w:jc w:val="left"/>
        <w:rPr>
          <w:b/>
          <w:lang w:eastAsia="zh-CN"/>
        </w:rPr>
      </w:pPr>
      <w:r w:rsidRPr="00CF123B">
        <w:rPr>
          <w:b/>
        </w:rPr>
        <w:t>Title:</w:t>
      </w:r>
      <w:r w:rsidRPr="00CF123B">
        <w:rPr>
          <w:b/>
        </w:rPr>
        <w:tab/>
      </w:r>
      <w:r w:rsidR="00B11580" w:rsidRPr="00B11580">
        <w:rPr>
          <w:b/>
        </w:rPr>
        <w:t>Consideration on TRS/CSI-RS occasion(s) for idle/inactive UEs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A835D50" w14:textId="77777777" w:rsidR="00DD1567" w:rsidRDefault="00DD1567" w:rsidP="00DD1567">
      <w:pPr>
        <w:rPr>
          <w:lang w:eastAsia="zh-CN"/>
        </w:rPr>
      </w:pPr>
      <w:r w:rsidRPr="00D542E5">
        <w:rPr>
          <w:lang w:eastAsia="zh-CN"/>
        </w:rPr>
        <w:t>In RAN</w:t>
      </w:r>
      <w:r>
        <w:rPr>
          <w:lang w:eastAsia="zh-CN"/>
        </w:rPr>
        <w:t xml:space="preserve"> 86</w:t>
      </w:r>
      <w:r w:rsidRPr="00D542E5">
        <w:rPr>
          <w:lang w:eastAsia="zh-CN"/>
        </w:rPr>
        <w:t xml:space="preserve"> meeting, </w:t>
      </w:r>
      <w:r>
        <w:rPr>
          <w:lang w:eastAsia="zh-CN"/>
        </w:rPr>
        <w:t>it was agreed to s</w:t>
      </w:r>
      <w:r w:rsidRPr="00264A8D">
        <w:rPr>
          <w:lang w:eastAsia="zh-CN"/>
        </w:rPr>
        <w:t xml:space="preserve">pecify means to provide potential TRS/CSI-RS occasion(s) available in connected mode to idle/inactive-mode UEs, </w:t>
      </w:r>
      <w:r>
        <w:rPr>
          <w:lang w:eastAsia="zh-CN"/>
        </w:rPr>
        <w:t xml:space="preserve">and </w:t>
      </w:r>
      <w:r w:rsidRPr="00264A8D">
        <w:rPr>
          <w:lang w:eastAsia="zh-CN"/>
        </w:rPr>
        <w:t>minimiz</w:t>
      </w:r>
      <w:r>
        <w:rPr>
          <w:lang w:eastAsia="zh-CN"/>
        </w:rPr>
        <w:t>e</w:t>
      </w:r>
      <w:r w:rsidRPr="00264A8D">
        <w:rPr>
          <w:lang w:eastAsia="zh-CN"/>
        </w:rPr>
        <w:t xml:space="preserve"> system overhead impact </w:t>
      </w:r>
      <w:r w:rsidRPr="00971D29">
        <w:rPr>
          <w:lang w:eastAsia="zh-CN"/>
        </w:rPr>
        <w:t>[1].</w:t>
      </w:r>
    </w:p>
    <w:tbl>
      <w:tblPr>
        <w:tblStyle w:val="ac"/>
        <w:tblW w:w="0" w:type="auto"/>
        <w:tblLook w:val="04A0" w:firstRow="1" w:lastRow="0" w:firstColumn="1" w:lastColumn="0" w:noHBand="0" w:noVBand="1"/>
      </w:tblPr>
      <w:tblGrid>
        <w:gridCol w:w="9307"/>
      </w:tblGrid>
      <w:tr w:rsidR="00DD1567" w14:paraId="5BC0904E" w14:textId="77777777" w:rsidTr="001F2A8C">
        <w:tc>
          <w:tcPr>
            <w:tcW w:w="9307" w:type="dxa"/>
          </w:tcPr>
          <w:p w14:paraId="0C9FA2C1" w14:textId="77777777" w:rsidR="00DD1567" w:rsidRPr="00264A8D" w:rsidRDefault="00DD1567" w:rsidP="001F2A8C">
            <w:pPr>
              <w:numPr>
                <w:ilvl w:val="0"/>
                <w:numId w:val="1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Specify enhancements for idle/inactive-mode UE power saving, considering system performance aspects [RAN2, RAN1]</w:t>
            </w:r>
          </w:p>
          <w:p w14:paraId="63336DAC" w14:textId="77777777" w:rsidR="00DD1567" w:rsidRPr="00264A8D" w:rsidRDefault="00DD1567" w:rsidP="001F2A8C">
            <w:pPr>
              <w:numPr>
                <w:ilvl w:val="1"/>
                <w:numId w:val="1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Study and specify paging enhancement(s) to reduce unnecessary UE paging receptions, subject to no impact to legacy UEs [RAN2, RAN1]</w:t>
            </w:r>
          </w:p>
          <w:p w14:paraId="47035C17" w14:textId="77777777" w:rsidR="00DD1567" w:rsidRPr="00264A8D" w:rsidRDefault="00DD1567" w:rsidP="001F2A8C">
            <w:pPr>
              <w:numPr>
                <w:ilvl w:val="0"/>
                <w:numId w:val="19"/>
              </w:numPr>
              <w:overflowPunct w:val="0"/>
              <w:snapToGrid/>
              <w:spacing w:after="180"/>
              <w:jc w:val="left"/>
              <w:textAlignment w:val="baseline"/>
              <w:rPr>
                <w:rFonts w:eastAsia="宋体"/>
                <w:szCs w:val="20"/>
                <w:lang w:val="en-GB" w:eastAsia="en-GB"/>
              </w:rPr>
            </w:pPr>
            <w:r w:rsidRPr="00264A8D">
              <w:rPr>
                <w:rFonts w:eastAsia="宋体"/>
                <w:szCs w:val="20"/>
                <w:lang w:val="en-GB" w:eastAsia="en-GB"/>
              </w:rPr>
              <w:t>NOTE: RAN1 to check and update, if needed, evaluation methodology in RAN1 #100 meeting</w:t>
            </w:r>
          </w:p>
          <w:p w14:paraId="66F0BAD1" w14:textId="77777777" w:rsidR="00DD1567" w:rsidRPr="00264A8D" w:rsidRDefault="00DD1567" w:rsidP="001F2A8C">
            <w:pPr>
              <w:numPr>
                <w:ilvl w:val="1"/>
                <w:numId w:val="1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Specify means to provide potential TRS/CSI-RS occasion(s) available in connected mode to idle/inactive-mode UEs, minimizing system overhead impact [RAN1]</w:t>
            </w:r>
          </w:p>
          <w:p w14:paraId="3C3BC34F" w14:textId="77777777" w:rsidR="00DD1567" w:rsidRPr="00264A8D" w:rsidRDefault="00DD1567" w:rsidP="001F2A8C">
            <w:pPr>
              <w:numPr>
                <w:ilvl w:val="0"/>
                <w:numId w:val="19"/>
              </w:numPr>
              <w:overflowPunct w:val="0"/>
              <w:snapToGrid/>
              <w:spacing w:after="180"/>
              <w:jc w:val="left"/>
              <w:textAlignment w:val="baseline"/>
              <w:rPr>
                <w:rFonts w:eastAsia="宋体"/>
                <w:sz w:val="20"/>
                <w:szCs w:val="20"/>
                <w:lang w:val="en-GB" w:eastAsia="en-GB"/>
              </w:rPr>
            </w:pPr>
            <w:r w:rsidRPr="00264A8D">
              <w:rPr>
                <w:rFonts w:eastAsia="宋体"/>
                <w:szCs w:val="20"/>
                <w:lang w:val="en-GB" w:eastAsia="en-GB"/>
              </w:rPr>
              <w:t>NOTE: Always-on TRS/CSI-RS transmission by gNodeB is not required</w:t>
            </w:r>
          </w:p>
        </w:tc>
      </w:tr>
    </w:tbl>
    <w:p w14:paraId="22D741BF" w14:textId="056CDBAD" w:rsidR="003139DD" w:rsidRDefault="00DD1567" w:rsidP="00041F51">
      <w:pPr>
        <w:rPr>
          <w:lang w:val="en-GB" w:eastAsia="zh-CN"/>
        </w:rPr>
      </w:pPr>
      <w:r>
        <w:rPr>
          <w:lang w:val="en-GB" w:eastAsia="zh-CN"/>
        </w:rPr>
        <w:t>In the past RAN1#102e ~ RAN1#104e meetings, this issue had been widely discussed with a lot of agreements. In this contribution, we will continue discussing this topic focused on the remaining issues.</w:t>
      </w:r>
    </w:p>
    <w:p w14:paraId="3C343F6F" w14:textId="77777777" w:rsidR="00DD1567" w:rsidRPr="00E45C22" w:rsidRDefault="00DD1567" w:rsidP="00041F51">
      <w:pPr>
        <w:rPr>
          <w:lang w:eastAsia="zh-CN"/>
        </w:rPr>
      </w:pPr>
    </w:p>
    <w:p w14:paraId="22053674" w14:textId="77777777" w:rsidR="00041F51" w:rsidRPr="00041F51" w:rsidRDefault="00041F51" w:rsidP="00041F51">
      <w:pPr>
        <w:pStyle w:val="1"/>
      </w:pPr>
      <w:r w:rsidRPr="00041F51">
        <w:t>Reasons to introduce TRS/CSI-RS in idle/</w:t>
      </w:r>
      <w:r w:rsidRPr="00041F51">
        <w:rPr>
          <w:rFonts w:hint="eastAsia"/>
        </w:rPr>
        <w:t>inactive</w:t>
      </w:r>
      <w:r w:rsidRPr="00041F51">
        <w:t xml:space="preserve"> </w:t>
      </w:r>
      <w:r w:rsidRPr="00041F51">
        <w:rPr>
          <w:rFonts w:hint="eastAsia"/>
        </w:rPr>
        <w:t>mode</w:t>
      </w:r>
    </w:p>
    <w:p w14:paraId="3D06B737" w14:textId="77B8E9E0" w:rsidR="00041F51" w:rsidRPr="00041F51" w:rsidRDefault="00041F51" w:rsidP="00041F51">
      <w:pPr>
        <w:rPr>
          <w:lang w:eastAsia="zh-CN"/>
        </w:rPr>
      </w:pPr>
      <w:r w:rsidRPr="00041F51">
        <w:rPr>
          <w:lang w:eastAsia="zh-CN"/>
        </w:rPr>
        <w:t xml:space="preserve">When UE operates </w:t>
      </w:r>
      <w:bookmarkStart w:id="2" w:name="OLE_LINK48"/>
      <w:bookmarkStart w:id="3" w:name="OLE_LINK49"/>
      <w:r w:rsidRPr="00041F51">
        <w:rPr>
          <w:lang w:eastAsia="zh-CN"/>
        </w:rPr>
        <w:t>in RRC-IDLE or RRC-INACTIVE state</w:t>
      </w:r>
      <w:bookmarkEnd w:id="2"/>
      <w:bookmarkEnd w:id="3"/>
      <w:r w:rsidRPr="00041F51">
        <w:rPr>
          <w:lang w:eastAsia="zh-CN"/>
        </w:rPr>
        <w:t xml:space="preserve">, UE might need to perform RRM measurement, cell re-selection if triggered and paging monitoring </w:t>
      </w:r>
      <w:r w:rsidR="00DD1567">
        <w:rPr>
          <w:rFonts w:hint="eastAsia"/>
          <w:lang w:eastAsia="zh-CN"/>
        </w:rPr>
        <w:t>in</w:t>
      </w:r>
      <w:r w:rsidR="00DD1567">
        <w:rPr>
          <w:lang w:eastAsia="zh-CN"/>
        </w:rPr>
        <w:t xml:space="preserve"> </w:t>
      </w:r>
      <w:r w:rsidRPr="00041F51">
        <w:rPr>
          <w:lang w:eastAsia="zh-CN"/>
        </w:rPr>
        <w:t>every paging cycle. In general, UE is expected to perform the following activities in RRC-IDLE or RRC-INACTIVE state:</w:t>
      </w:r>
    </w:p>
    <w:p w14:paraId="45AF7FDD" w14:textId="77777777" w:rsidR="00041F51" w:rsidRPr="00041F51" w:rsidRDefault="00041F51" w:rsidP="009D6247">
      <w:pPr>
        <w:numPr>
          <w:ilvl w:val="0"/>
          <w:numId w:val="20"/>
        </w:numPr>
        <w:rPr>
          <w:lang w:eastAsia="zh-CN"/>
        </w:rPr>
      </w:pPr>
      <w:r w:rsidRPr="00041F51">
        <w:rPr>
          <w:lang w:eastAsia="zh-CN"/>
        </w:rPr>
        <w:t xml:space="preserve">Loop convergence, e.g., AGC/TTL/FTL and etc. </w:t>
      </w:r>
    </w:p>
    <w:p w14:paraId="78C914AD" w14:textId="77777777" w:rsidR="00041F51" w:rsidRPr="00041F51" w:rsidRDefault="00041F51" w:rsidP="009D6247">
      <w:pPr>
        <w:numPr>
          <w:ilvl w:val="0"/>
          <w:numId w:val="20"/>
        </w:numPr>
        <w:rPr>
          <w:lang w:eastAsia="zh-CN"/>
        </w:rPr>
      </w:pPr>
      <w:r w:rsidRPr="00041F51">
        <w:rPr>
          <w:lang w:eastAsia="zh-CN"/>
        </w:rPr>
        <w:t xml:space="preserve">RRM measurement for cell reselection. </w:t>
      </w:r>
    </w:p>
    <w:p w14:paraId="552B376B" w14:textId="77777777" w:rsidR="00041F51" w:rsidRPr="00041F51" w:rsidRDefault="00041F51" w:rsidP="009D6247">
      <w:pPr>
        <w:numPr>
          <w:ilvl w:val="0"/>
          <w:numId w:val="20"/>
        </w:numPr>
        <w:rPr>
          <w:lang w:eastAsia="zh-CN"/>
        </w:rPr>
      </w:pPr>
      <w:r w:rsidRPr="00041F51">
        <w:rPr>
          <w:lang w:eastAsia="zh-CN"/>
        </w:rPr>
        <w:t>Paging monitoring</w:t>
      </w:r>
    </w:p>
    <w:p w14:paraId="75F9E666" w14:textId="77777777" w:rsidR="00041F51" w:rsidRPr="00041F51" w:rsidRDefault="00041F51" w:rsidP="00041F51">
      <w:pPr>
        <w:rPr>
          <w:lang w:eastAsia="zh-CN"/>
        </w:rPr>
      </w:pPr>
      <w:r w:rsidRPr="00041F51">
        <w:rPr>
          <w:lang w:eastAsia="zh-CN"/>
        </w:rPr>
        <w:t xml:space="preserve">In LTE, all above activities could be performed based on CRS in each PO. For NR UE, these activities are based on SSB, which may not be presented close to PO. Therefore, in normal case (as shown in Figure 1), UE may need </w:t>
      </w:r>
      <w:bookmarkStart w:id="4" w:name="OLE_LINK6"/>
      <w:bookmarkStart w:id="5" w:name="OLE_LINK7"/>
      <w:r w:rsidRPr="00041F51">
        <w:rPr>
          <w:lang w:eastAsia="zh-CN"/>
        </w:rPr>
        <w:t xml:space="preserve">to wake up two times </w:t>
      </w:r>
      <w:bookmarkEnd w:id="4"/>
      <w:bookmarkEnd w:id="5"/>
      <w:r w:rsidRPr="00041F51">
        <w:rPr>
          <w:lang w:eastAsia="zh-CN"/>
        </w:rPr>
        <w:t>in every paging cycle. One is to perform AGC/TTL/FTL and RRM for</w:t>
      </w:r>
      <w:r w:rsidRPr="00041F51">
        <w:t xml:space="preserve"> </w:t>
      </w:r>
      <w:r w:rsidRPr="00041F51">
        <w:rPr>
          <w:lang w:eastAsia="zh-CN"/>
        </w:rPr>
        <w:t xml:space="preserve">serving cell based on SSB (SMTC), the other one is to monitor paging occasion. </w:t>
      </w:r>
    </w:p>
    <w:p w14:paraId="0F08D1CA" w14:textId="77777777" w:rsidR="00041F51" w:rsidRPr="00041F51" w:rsidRDefault="00041F51" w:rsidP="00041F51">
      <w:pPr>
        <w:jc w:val="center"/>
      </w:pPr>
      <w:r w:rsidRPr="00041F51">
        <w:object w:dxaOrig="11235" w:dyaOrig="3601" w14:anchorId="7FFBC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3pt;height:123.35pt" o:ole="">
            <v:imagedata r:id="rId11" o:title=""/>
          </v:shape>
          <o:OLEObject Type="Embed" ProgID="Visio.Drawing.15" ShapeID="_x0000_i1025" DrawAspect="Content" ObjectID="_1679206126" r:id="rId12"/>
        </w:object>
      </w:r>
    </w:p>
    <w:p w14:paraId="6064FA3D" w14:textId="77777777" w:rsidR="00041F51" w:rsidRPr="00041F51" w:rsidRDefault="00041F51" w:rsidP="00041F51">
      <w:pPr>
        <w:jc w:val="center"/>
        <w:rPr>
          <w:sz w:val="21"/>
          <w:lang w:eastAsia="zh-CN"/>
        </w:rPr>
      </w:pPr>
      <w:r w:rsidRPr="00041F51">
        <w:rPr>
          <w:b/>
          <w:sz w:val="21"/>
          <w:lang w:eastAsia="zh-CN"/>
        </w:rPr>
        <w:t xml:space="preserve">Figure 1: Case-1: UE power consumption in each paging cycle </w:t>
      </w:r>
      <w:bookmarkStart w:id="6" w:name="OLE_LINK64"/>
      <w:bookmarkStart w:id="7" w:name="OLE_LINK65"/>
    </w:p>
    <w:p w14:paraId="1CE0D76B" w14:textId="1E32330E" w:rsidR="00041F51" w:rsidRPr="00041F51" w:rsidRDefault="00041F51" w:rsidP="00041F51">
      <w:pPr>
        <w:rPr>
          <w:sz w:val="21"/>
          <w:lang w:eastAsia="zh-CN"/>
        </w:rPr>
      </w:pPr>
      <w:r w:rsidRPr="00041F51">
        <w:rPr>
          <w:lang w:eastAsia="zh-CN"/>
        </w:rPr>
        <w:t xml:space="preserve">In worse case, e.g., for the poor channel condition </w:t>
      </w:r>
      <w:r w:rsidRPr="00041F51">
        <w:rPr>
          <w:rFonts w:hint="eastAsia"/>
          <w:lang w:eastAsia="zh-CN"/>
        </w:rPr>
        <w:t>or</w:t>
      </w:r>
      <w:r w:rsidRPr="00041F51">
        <w:rPr>
          <w:lang w:eastAsia="zh-CN"/>
        </w:rPr>
        <w:t xml:space="preserve"> </w:t>
      </w:r>
      <w:r w:rsidRPr="00041F51">
        <w:rPr>
          <w:rFonts w:hint="eastAsia"/>
          <w:lang w:eastAsia="zh-CN"/>
        </w:rPr>
        <w:t>lager</w:t>
      </w:r>
      <w:r w:rsidRPr="00041F51">
        <w:rPr>
          <w:lang w:eastAsia="zh-CN"/>
        </w:rPr>
        <w:t xml:space="preserve"> </w:t>
      </w:r>
      <w:r w:rsidRPr="00041F51">
        <w:rPr>
          <w:rFonts w:hint="eastAsia"/>
          <w:lang w:eastAsia="zh-CN"/>
        </w:rPr>
        <w:t>paging</w:t>
      </w:r>
      <w:r w:rsidRPr="00041F51">
        <w:rPr>
          <w:lang w:eastAsia="zh-CN"/>
        </w:rPr>
        <w:t xml:space="preserve"> </w:t>
      </w:r>
      <w:r w:rsidRPr="00041F51">
        <w:rPr>
          <w:rFonts w:hint="eastAsia"/>
          <w:lang w:eastAsia="zh-CN"/>
        </w:rPr>
        <w:t>cycle</w:t>
      </w:r>
      <w:r w:rsidRPr="00041F51">
        <w:rPr>
          <w:lang w:eastAsia="zh-CN"/>
        </w:rPr>
        <w:t>, UE may need to wake-up to receive 2 SSB burst or  3 SSB burst for AGC, T/F tracking and serving cell measurement before PO monitoring</w:t>
      </w:r>
      <w:r w:rsidR="00DD1567" w:rsidRPr="00041F51">
        <w:rPr>
          <w:lang w:eastAsia="zh-CN"/>
        </w:rPr>
        <w:t xml:space="preserve"> (</w:t>
      </w:r>
      <w:bookmarkStart w:id="8" w:name="OLE_LINK88"/>
      <w:bookmarkStart w:id="9" w:name="OLE_LINK89"/>
      <w:r w:rsidR="00DD1567" w:rsidRPr="00041F51">
        <w:rPr>
          <w:lang w:eastAsia="zh-CN"/>
        </w:rPr>
        <w:t>as shown in Figure 2</w:t>
      </w:r>
      <w:bookmarkEnd w:id="8"/>
      <w:bookmarkEnd w:id="9"/>
      <w:r w:rsidR="00DD1567" w:rsidRPr="00041F51">
        <w:rPr>
          <w:lang w:eastAsia="zh-CN"/>
        </w:rPr>
        <w:t xml:space="preserve"> and Figure 3)</w:t>
      </w:r>
      <w:r w:rsidRPr="00041F51">
        <w:rPr>
          <w:lang w:eastAsia="zh-CN"/>
        </w:rPr>
        <w:t>.</w:t>
      </w:r>
    </w:p>
    <w:bookmarkEnd w:id="6"/>
    <w:bookmarkEnd w:id="7"/>
    <w:p w14:paraId="78B4F4DE" w14:textId="77777777" w:rsidR="00041F51" w:rsidRPr="00041F51" w:rsidRDefault="00041F51" w:rsidP="00041F51">
      <w:pPr>
        <w:jc w:val="center"/>
        <w:rPr>
          <w:lang w:eastAsia="zh-CN"/>
        </w:rPr>
      </w:pPr>
    </w:p>
    <w:p w14:paraId="5122D00C" w14:textId="77777777" w:rsidR="00041F51" w:rsidRPr="00041F51" w:rsidRDefault="00041F51" w:rsidP="00041F51">
      <w:r w:rsidRPr="00041F51">
        <w:object w:dxaOrig="15646" w:dyaOrig="3631" w14:anchorId="78A558D7">
          <v:shape id="_x0000_i1026" type="#_x0000_t75" style="width:465.2pt;height:108.95pt" o:ole="">
            <v:imagedata r:id="rId13" o:title=""/>
          </v:shape>
          <o:OLEObject Type="Embed" ProgID="Visio.Drawing.15" ShapeID="_x0000_i1026" DrawAspect="Content" ObjectID="_1679206127" r:id="rId14"/>
        </w:object>
      </w:r>
    </w:p>
    <w:p w14:paraId="3F944FAD" w14:textId="77777777" w:rsidR="00041F51" w:rsidRPr="00041F51" w:rsidRDefault="00041F51" w:rsidP="00041F51">
      <w:pPr>
        <w:jc w:val="center"/>
        <w:rPr>
          <w:b/>
          <w:sz w:val="21"/>
        </w:rPr>
      </w:pPr>
      <w:r w:rsidRPr="00041F51">
        <w:rPr>
          <w:b/>
          <w:sz w:val="21"/>
        </w:rPr>
        <w:t xml:space="preserve">Figure 2: Case-2: UE power consumption in each paging cycle </w:t>
      </w:r>
    </w:p>
    <w:p w14:paraId="37C1683B" w14:textId="77777777" w:rsidR="00041F51" w:rsidRPr="00041F51" w:rsidRDefault="00041F51" w:rsidP="00041F51">
      <w:pPr>
        <w:jc w:val="center"/>
      </w:pPr>
      <w:r w:rsidRPr="00041F51">
        <w:object w:dxaOrig="15646" w:dyaOrig="3631" w14:anchorId="7A4E1EEC">
          <v:shape id="_x0000_i1027" type="#_x0000_t75" style="width:465.2pt;height:108.95pt" o:ole="">
            <v:imagedata r:id="rId15" o:title=""/>
          </v:shape>
          <o:OLEObject Type="Embed" ProgID="Visio.Drawing.15" ShapeID="_x0000_i1027" DrawAspect="Content" ObjectID="_1679206128" r:id="rId16"/>
        </w:object>
      </w:r>
    </w:p>
    <w:p w14:paraId="11C864BF" w14:textId="77777777" w:rsidR="00041F51" w:rsidRPr="00041F51" w:rsidRDefault="00041F51" w:rsidP="00041F51">
      <w:pPr>
        <w:jc w:val="center"/>
        <w:rPr>
          <w:b/>
          <w:sz w:val="21"/>
        </w:rPr>
      </w:pPr>
      <w:r w:rsidRPr="00041F51">
        <w:rPr>
          <w:b/>
          <w:sz w:val="21"/>
        </w:rPr>
        <w:t xml:space="preserve">Figure 3: Case-3: UE power consumption in each paging cycle </w:t>
      </w:r>
    </w:p>
    <w:p w14:paraId="4FCDA789" w14:textId="77777777" w:rsidR="00041F51" w:rsidRPr="00041F51" w:rsidRDefault="00041F51" w:rsidP="00041F51">
      <w:pPr>
        <w:jc w:val="center"/>
        <w:rPr>
          <w:sz w:val="21"/>
          <w:lang w:eastAsia="zh-CN"/>
        </w:rPr>
      </w:pPr>
    </w:p>
    <w:p w14:paraId="1FA11CCC" w14:textId="77777777" w:rsidR="00041F51" w:rsidRPr="00041F51" w:rsidRDefault="00041F51" w:rsidP="00041F51">
      <w:r w:rsidRPr="00041F51">
        <w:t>From above analysis, UE may need to wake up multiple times.</w:t>
      </w:r>
    </w:p>
    <w:p w14:paraId="02DA726A" w14:textId="399D0C03" w:rsidR="00041F51" w:rsidRDefault="00041F51" w:rsidP="00041F51">
      <w:pPr>
        <w:rPr>
          <w:b/>
          <w:bCs/>
          <w:i/>
          <w:iCs/>
        </w:rPr>
      </w:pPr>
      <w:r w:rsidRPr="00041F51">
        <w:rPr>
          <w:b/>
          <w:bCs/>
          <w:i/>
          <w:iCs/>
        </w:rPr>
        <w:t xml:space="preserve">Observation 1: UE may need to wake up multiple times for AGC, T/F tracking, serving cell </w:t>
      </w:r>
      <w:r w:rsidR="00DD1567" w:rsidRPr="00DD1567">
        <w:rPr>
          <w:b/>
          <w:bCs/>
          <w:i/>
          <w:iCs/>
        </w:rPr>
        <w:t xml:space="preserve">&amp; neighbor cell </w:t>
      </w:r>
      <w:r w:rsidRPr="00041F51">
        <w:rPr>
          <w:b/>
          <w:bCs/>
          <w:i/>
          <w:iCs/>
        </w:rPr>
        <w:t>measurement</w:t>
      </w:r>
      <w:r w:rsidR="00DD1567">
        <w:rPr>
          <w:rFonts w:hint="eastAsia"/>
          <w:b/>
          <w:bCs/>
          <w:i/>
          <w:iCs/>
          <w:lang w:eastAsia="zh-CN"/>
        </w:rPr>
        <w:t>s</w:t>
      </w:r>
      <w:r w:rsidRPr="00041F51">
        <w:rPr>
          <w:b/>
          <w:bCs/>
          <w:i/>
          <w:iCs/>
        </w:rPr>
        <w:t xml:space="preserve"> and PO monitoring in each paging cycle.</w:t>
      </w:r>
    </w:p>
    <w:p w14:paraId="3701F9AE" w14:textId="77777777" w:rsidR="003139DD" w:rsidRPr="00041F51" w:rsidRDefault="003139DD" w:rsidP="00041F51">
      <w:pPr>
        <w:rPr>
          <w:b/>
          <w:bCs/>
          <w:i/>
          <w:iCs/>
        </w:rPr>
      </w:pPr>
    </w:p>
    <w:p w14:paraId="182F4125" w14:textId="53565910" w:rsidR="00041F51" w:rsidRPr="003139DD" w:rsidRDefault="00041F51" w:rsidP="00041F51">
      <w:pPr>
        <w:pStyle w:val="1"/>
      </w:pPr>
      <w:r w:rsidRPr="00041F51">
        <w:t>TRS/CSI-RS occasion(s) for idle/inactive UEs</w:t>
      </w:r>
    </w:p>
    <w:p w14:paraId="0E969C78" w14:textId="77777777" w:rsidR="001F0605" w:rsidRDefault="001F0605" w:rsidP="001F0605">
      <w:pPr>
        <w:pStyle w:val="20"/>
      </w:pPr>
      <w:r w:rsidRPr="00A03D98">
        <w:rPr>
          <w:rFonts w:hint="eastAsia"/>
        </w:rPr>
        <w:t>RS type</w:t>
      </w:r>
    </w:p>
    <w:p w14:paraId="42FD7033" w14:textId="751BD162" w:rsidR="001F0605" w:rsidRPr="005255AA" w:rsidRDefault="001F0605" w:rsidP="001F0605">
      <w:pPr>
        <w:rPr>
          <w:rFonts w:eastAsia="Batang"/>
          <w:sz w:val="20"/>
          <w:szCs w:val="20"/>
          <w:lang w:val="en-GB"/>
        </w:rPr>
      </w:pPr>
      <w:r>
        <w:rPr>
          <w:rFonts w:hint="eastAsia"/>
          <w:lang w:eastAsia="zh-CN"/>
        </w:rPr>
        <w:t>In</w:t>
      </w:r>
      <w:r>
        <w:rPr>
          <w:lang w:eastAsia="zh-CN"/>
        </w:rPr>
        <w:t xml:space="preserve"> </w:t>
      </w:r>
      <w:r w:rsidR="00DD1567" w:rsidRPr="00DD1567">
        <w:rPr>
          <w:lang w:eastAsia="zh-CN"/>
        </w:rPr>
        <w:t>RAN1#104e</w:t>
      </w:r>
      <w:r>
        <w:rPr>
          <w:lang w:eastAsia="zh-CN"/>
        </w:rPr>
        <w:t>, t</w:t>
      </w:r>
      <w:r w:rsidRPr="005255AA">
        <w:rPr>
          <w:lang w:eastAsia="zh-CN"/>
        </w:rPr>
        <w:t>he conclusion is</w:t>
      </w:r>
      <w:r>
        <w:rPr>
          <w:lang w:eastAsia="zh-CN"/>
        </w:rPr>
        <w:t xml:space="preserve"> that </w:t>
      </w:r>
      <w:r w:rsidRPr="005255AA">
        <w:rPr>
          <w:lang w:eastAsia="zh-CN"/>
        </w:rPr>
        <w:t>whether or not to support periodic CSI-RS in addition to periodic TRS for TRS/CSI-RS occasion(s) for idle/inactive UEs</w:t>
      </w:r>
      <w:r>
        <w:rPr>
          <w:lang w:eastAsia="zh-CN"/>
        </w:rPr>
        <w:t xml:space="preserve"> </w:t>
      </w:r>
      <w:r w:rsidRPr="00C236AC">
        <w:rPr>
          <w:lang w:eastAsia="zh-CN"/>
        </w:rPr>
        <w:t>will decide at RAN1#104b-e</w:t>
      </w:r>
      <w:r w:rsidR="00460676">
        <w:rPr>
          <w:lang w:eastAsia="zh-CN"/>
        </w:rPr>
        <w:t xml:space="preserve"> [</w:t>
      </w:r>
      <w:r w:rsidR="009F0567">
        <w:rPr>
          <w:lang w:eastAsia="zh-CN"/>
        </w:rPr>
        <w:t>2</w:t>
      </w:r>
      <w:r w:rsidR="00460676">
        <w:rPr>
          <w:lang w:eastAsia="zh-CN"/>
        </w:rPr>
        <w:t>]</w:t>
      </w:r>
      <w:r w:rsidRPr="005255AA">
        <w:rPr>
          <w:lang w:eastAsia="zh-CN"/>
        </w:rPr>
        <w:t>.</w:t>
      </w:r>
    </w:p>
    <w:tbl>
      <w:tblPr>
        <w:tblStyle w:val="ac"/>
        <w:tblW w:w="0" w:type="auto"/>
        <w:tblLook w:val="04A0" w:firstRow="1" w:lastRow="0" w:firstColumn="1" w:lastColumn="0" w:noHBand="0" w:noVBand="1"/>
      </w:tblPr>
      <w:tblGrid>
        <w:gridCol w:w="9307"/>
      </w:tblGrid>
      <w:tr w:rsidR="001F0605" w14:paraId="1E2C6C22" w14:textId="77777777" w:rsidTr="00453532">
        <w:tc>
          <w:tcPr>
            <w:tcW w:w="9307" w:type="dxa"/>
          </w:tcPr>
          <w:p w14:paraId="0FC62EBF" w14:textId="77777777" w:rsidR="001F0605" w:rsidRPr="00C16111" w:rsidRDefault="001F0605" w:rsidP="00453532">
            <w:pPr>
              <w:autoSpaceDE/>
              <w:autoSpaceDN/>
              <w:adjustRightInd/>
              <w:snapToGrid/>
              <w:spacing w:after="0" w:line="252" w:lineRule="auto"/>
              <w:jc w:val="left"/>
              <w:rPr>
                <w:rFonts w:eastAsia="Batang"/>
                <w:b/>
                <w:bCs/>
                <w:szCs w:val="20"/>
                <w:u w:val="single"/>
              </w:rPr>
            </w:pPr>
            <w:r w:rsidRPr="00C16111">
              <w:rPr>
                <w:rFonts w:eastAsia="Batang"/>
                <w:b/>
                <w:bCs/>
                <w:szCs w:val="20"/>
                <w:u w:val="single"/>
                <w:lang w:val="en-GB"/>
              </w:rPr>
              <w:t>Conclusion:</w:t>
            </w:r>
          </w:p>
          <w:p w14:paraId="40FBFD2D" w14:textId="77777777" w:rsidR="001F0605" w:rsidRPr="005255AA" w:rsidRDefault="001F0605" w:rsidP="00453532">
            <w:pPr>
              <w:autoSpaceDE/>
              <w:autoSpaceDN/>
              <w:adjustRightInd/>
              <w:snapToGrid/>
              <w:spacing w:after="0" w:line="252" w:lineRule="auto"/>
              <w:jc w:val="left"/>
              <w:rPr>
                <w:rFonts w:eastAsia="Batang"/>
                <w:sz w:val="20"/>
                <w:szCs w:val="20"/>
                <w:lang w:val="en-GB"/>
              </w:rPr>
            </w:pPr>
            <w:bookmarkStart w:id="10" w:name="OLE_LINK25"/>
            <w:bookmarkStart w:id="11" w:name="OLE_LINK26"/>
            <w:r w:rsidRPr="00C16111">
              <w:rPr>
                <w:rFonts w:eastAsia="Batang"/>
                <w:szCs w:val="20"/>
                <w:lang w:val="en-GB"/>
              </w:rPr>
              <w:t>Decide at RAN1#104b-e</w:t>
            </w:r>
            <w:bookmarkEnd w:id="10"/>
            <w:bookmarkEnd w:id="11"/>
            <w:r w:rsidRPr="00C16111">
              <w:rPr>
                <w:rFonts w:eastAsia="Batang"/>
                <w:szCs w:val="20"/>
                <w:lang w:val="en-GB"/>
              </w:rPr>
              <w:t>, whether or not to support periodic CSI-RS in addition to periodic TRS for TRS/CSI-RS occasion(s) for idle/inactive UEs.</w:t>
            </w:r>
          </w:p>
        </w:tc>
      </w:tr>
    </w:tbl>
    <w:p w14:paraId="293D2474" w14:textId="58308BBD" w:rsidR="001F0605" w:rsidRDefault="001F0605" w:rsidP="001F0605">
      <w:pPr>
        <w:rPr>
          <w:bCs/>
          <w:iCs/>
        </w:rPr>
      </w:pPr>
      <w:r>
        <w:rPr>
          <w:bCs/>
          <w:iCs/>
        </w:rPr>
        <w:lastRenderedPageBreak/>
        <w:t>In last meeting, some companies think that periodic CSI-RS can also be</w:t>
      </w:r>
      <w:r w:rsidRPr="003C6B46">
        <w:rPr>
          <w:bCs/>
          <w:iCs/>
        </w:rPr>
        <w:t xml:space="preserve"> used as TRS/CSI-RS occasion(s) for idle/inactive U</w:t>
      </w:r>
      <w:r>
        <w:rPr>
          <w:bCs/>
          <w:iCs/>
        </w:rPr>
        <w:t>E</w:t>
      </w:r>
      <w:r w:rsidRPr="003C6B46">
        <w:rPr>
          <w:bCs/>
          <w:iCs/>
        </w:rPr>
        <w:t>s</w:t>
      </w:r>
      <w:r>
        <w:rPr>
          <w:bCs/>
          <w:iCs/>
        </w:rPr>
        <w:t xml:space="preserve">, considering that </w:t>
      </w:r>
      <w:r w:rsidRPr="00191C21">
        <w:rPr>
          <w:bCs/>
          <w:iCs/>
        </w:rPr>
        <w:t>CSI-RS configuration flexibility may bring benefit to both network and UE side</w:t>
      </w:r>
      <w:r>
        <w:rPr>
          <w:bCs/>
          <w:iCs/>
        </w:rPr>
        <w:t xml:space="preserve">. </w:t>
      </w:r>
      <w:r w:rsidR="00C236AC" w:rsidRPr="00C236AC">
        <w:rPr>
          <w:bCs/>
          <w:iCs/>
        </w:rPr>
        <w:t xml:space="preserve">As the agreed functionalities of the TRS/CSI-RS are </w:t>
      </w:r>
      <w:r w:rsidR="00DD1567">
        <w:rPr>
          <w:bCs/>
          <w:iCs/>
        </w:rPr>
        <w:t xml:space="preserve">for </w:t>
      </w:r>
      <w:r w:rsidR="00C236AC" w:rsidRPr="00C236AC">
        <w:rPr>
          <w:bCs/>
          <w:iCs/>
        </w:rPr>
        <w:t>AGC and time/frequency tracking</w:t>
      </w:r>
      <w:r w:rsidR="00DD1567">
        <w:rPr>
          <w:bCs/>
          <w:iCs/>
        </w:rPr>
        <w:t xml:space="preserve"> purpose</w:t>
      </w:r>
      <w:r w:rsidR="00C236AC" w:rsidRPr="00C236AC">
        <w:rPr>
          <w:bCs/>
          <w:iCs/>
        </w:rPr>
        <w:t xml:space="preserve">, periodic TRS for TRS/CSI-RS occasion(s) for idle/inactive UEs is sufficient. </w:t>
      </w:r>
      <w:r>
        <w:rPr>
          <w:bCs/>
          <w:iCs/>
        </w:rPr>
        <w:t xml:space="preserve">In our view, </w:t>
      </w:r>
      <w:r>
        <w:rPr>
          <w:rFonts w:hint="eastAsia"/>
          <w:bCs/>
          <w:iCs/>
          <w:lang w:eastAsia="zh-CN"/>
        </w:rPr>
        <w:t>t</w:t>
      </w:r>
      <w:r w:rsidRPr="00191C21">
        <w:rPr>
          <w:bCs/>
          <w:iCs/>
        </w:rPr>
        <w:t>he configuration of periodic TRS is much simpler compared with periodic CSI-RS in addition to periodic TRS</w:t>
      </w:r>
      <w:r>
        <w:rPr>
          <w:bCs/>
          <w:iCs/>
        </w:rPr>
        <w:t>.</w:t>
      </w:r>
      <w:r w:rsidRPr="00191C21">
        <w:rPr>
          <w:bCs/>
          <w:iCs/>
        </w:rPr>
        <w:t xml:space="preserve"> </w:t>
      </w:r>
      <w:r>
        <w:rPr>
          <w:bCs/>
          <w:iCs/>
        </w:rPr>
        <w:t xml:space="preserve">And </w:t>
      </w:r>
      <w:r w:rsidRPr="00191C21">
        <w:rPr>
          <w:bCs/>
          <w:iCs/>
        </w:rPr>
        <w:t>the signaling resource overhead can be reduced if only periodic TRS is supported</w:t>
      </w:r>
      <w:r>
        <w:rPr>
          <w:bCs/>
          <w:iCs/>
        </w:rPr>
        <w:t>.</w:t>
      </w:r>
    </w:p>
    <w:p w14:paraId="29AC3049" w14:textId="30992C35" w:rsidR="001F0605" w:rsidRPr="003A1F98" w:rsidRDefault="001F0605" w:rsidP="001F0605">
      <w:pPr>
        <w:rPr>
          <w:b/>
          <w:bCs/>
          <w:i/>
          <w:iCs/>
        </w:rPr>
      </w:pPr>
      <w:r w:rsidRPr="003A1F98">
        <w:rPr>
          <w:b/>
          <w:bCs/>
          <w:i/>
          <w:iCs/>
        </w:rPr>
        <w:t xml:space="preserve">Proposal </w:t>
      </w:r>
      <w:r>
        <w:rPr>
          <w:b/>
          <w:bCs/>
          <w:i/>
          <w:iCs/>
        </w:rPr>
        <w:t>1</w:t>
      </w:r>
      <w:r w:rsidRPr="003A1F98">
        <w:rPr>
          <w:b/>
          <w:bCs/>
          <w:i/>
          <w:iCs/>
        </w:rPr>
        <w:t>:</w:t>
      </w:r>
      <w:r w:rsidRPr="003A1F98">
        <w:rPr>
          <w:b/>
          <w:i/>
        </w:rPr>
        <w:t xml:space="preserve"> </w:t>
      </w:r>
      <w:r w:rsidR="006679E8" w:rsidRPr="006679E8">
        <w:rPr>
          <w:b/>
          <w:bCs/>
          <w:i/>
          <w:iCs/>
        </w:rPr>
        <w:t>CSI-RS in addition to periodic TRS</w:t>
      </w:r>
      <w:r w:rsidRPr="003A1F98">
        <w:rPr>
          <w:b/>
          <w:bCs/>
          <w:i/>
          <w:iCs/>
        </w:rPr>
        <w:t xml:space="preserve"> are not used as TRS/CSI-RS occasion(s) for idle/inactive UEs.</w:t>
      </w:r>
    </w:p>
    <w:p w14:paraId="4DC5388F" w14:textId="77777777" w:rsidR="001F0605" w:rsidRPr="00041F51" w:rsidRDefault="001F0605" w:rsidP="001F0605">
      <w:pPr>
        <w:rPr>
          <w:b/>
          <w:bCs/>
          <w:iCs/>
        </w:rPr>
      </w:pPr>
    </w:p>
    <w:p w14:paraId="67E2D878" w14:textId="77777777" w:rsidR="00041F51" w:rsidRPr="00041F51" w:rsidRDefault="00041F51" w:rsidP="00041F51">
      <w:pPr>
        <w:pStyle w:val="20"/>
      </w:pPr>
      <w:r w:rsidRPr="00041F51">
        <w:rPr>
          <w:lang w:eastAsia="zh-CN"/>
        </w:rPr>
        <w:t>Availability indication of TRS/CSI-RS</w:t>
      </w:r>
    </w:p>
    <w:p w14:paraId="04975DFF" w14:textId="794A542C" w:rsidR="00041F51" w:rsidRPr="00041F51" w:rsidRDefault="00041F51" w:rsidP="00041F51">
      <w:pPr>
        <w:rPr>
          <w:lang w:eastAsia="zh-CN"/>
        </w:rPr>
      </w:pPr>
      <w:r w:rsidRPr="00041F51">
        <w:rPr>
          <w:lang w:eastAsia="zh-CN"/>
        </w:rPr>
        <w:t>In RAN1#104e, the following agreement has been achieved</w:t>
      </w:r>
      <w:r w:rsidR="00460676">
        <w:rPr>
          <w:lang w:eastAsia="zh-CN"/>
        </w:rPr>
        <w:t xml:space="preserve"> [</w:t>
      </w:r>
      <w:r w:rsidR="009F0567">
        <w:rPr>
          <w:lang w:eastAsia="zh-CN"/>
        </w:rPr>
        <w:t>2</w:t>
      </w:r>
      <w:r w:rsidR="00460676">
        <w:rPr>
          <w:lang w:eastAsia="zh-CN"/>
        </w:rPr>
        <w:t>]</w:t>
      </w:r>
      <w:r w:rsidRPr="00041F51">
        <w:rPr>
          <w:lang w:eastAsia="zh-CN"/>
        </w:rPr>
        <w:t>.</w:t>
      </w:r>
    </w:p>
    <w:tbl>
      <w:tblPr>
        <w:tblStyle w:val="ac"/>
        <w:tblW w:w="0" w:type="auto"/>
        <w:tblLook w:val="04A0" w:firstRow="1" w:lastRow="0" w:firstColumn="1" w:lastColumn="0" w:noHBand="0" w:noVBand="1"/>
      </w:tblPr>
      <w:tblGrid>
        <w:gridCol w:w="9307"/>
      </w:tblGrid>
      <w:tr w:rsidR="00041F51" w:rsidRPr="00041F51" w14:paraId="0B05EB18" w14:textId="77777777" w:rsidTr="00C11124">
        <w:tc>
          <w:tcPr>
            <w:tcW w:w="9307" w:type="dxa"/>
          </w:tcPr>
          <w:p w14:paraId="3DFDB06A" w14:textId="77777777" w:rsidR="00041F51" w:rsidRPr="00041F51" w:rsidRDefault="00041F51" w:rsidP="00041F51">
            <w:pPr>
              <w:autoSpaceDE/>
              <w:autoSpaceDN/>
              <w:adjustRightInd/>
              <w:snapToGrid/>
              <w:spacing w:before="60" w:after="0" w:line="288" w:lineRule="auto"/>
              <w:rPr>
                <w:rFonts w:ascii="Times" w:eastAsia="宋体" w:hAnsi="Times"/>
                <w:szCs w:val="20"/>
                <w:lang w:val="en-GB" w:eastAsia="zh-CN"/>
              </w:rPr>
            </w:pPr>
            <w:r w:rsidRPr="00041F51">
              <w:rPr>
                <w:rFonts w:ascii="Times" w:eastAsia="宋体" w:hAnsi="Times"/>
                <w:szCs w:val="20"/>
                <w:highlight w:val="green"/>
                <w:lang w:val="en-GB" w:eastAsia="zh-CN"/>
              </w:rPr>
              <w:t>Agreements:</w:t>
            </w:r>
          </w:p>
          <w:p w14:paraId="4865B5DD" w14:textId="77777777" w:rsidR="00041F51" w:rsidRPr="00041F51" w:rsidRDefault="00041F51" w:rsidP="00041F51">
            <w:pPr>
              <w:autoSpaceDE/>
              <w:autoSpaceDN/>
              <w:adjustRightInd/>
              <w:snapToGrid/>
              <w:spacing w:after="60" w:line="264" w:lineRule="atLeast"/>
              <w:rPr>
                <w:rFonts w:ascii="Calibri" w:eastAsia="Batang" w:hAnsi="Calibri"/>
                <w:lang w:val="en-GB"/>
              </w:rPr>
            </w:pPr>
            <w:r w:rsidRPr="00041F51">
              <w:rPr>
                <w:rFonts w:eastAsia="Batang"/>
                <w:szCs w:val="20"/>
                <w:lang w:val="en-GB"/>
              </w:rPr>
              <w:t>For a cell with TRS/CSI-RS occasions configured for IDLE/Inactive UEs, IDLE/Inactive UE’s assumption on the availability of TRS/CSI-RS at the configured occasion(s) is informed to the idle/inactive UE based on explicit indication.</w:t>
            </w:r>
          </w:p>
          <w:p w14:paraId="00FEB395" w14:textId="77777777" w:rsidR="00041F51" w:rsidRPr="00041F51" w:rsidRDefault="00041F51" w:rsidP="009D6247">
            <w:pPr>
              <w:numPr>
                <w:ilvl w:val="0"/>
                <w:numId w:val="22"/>
              </w:numPr>
              <w:suppressAutoHyphens/>
              <w:autoSpaceDE/>
              <w:autoSpaceDN/>
              <w:adjustRightInd/>
              <w:snapToGrid/>
              <w:spacing w:before="60" w:after="0" w:line="288" w:lineRule="auto"/>
              <w:jc w:val="left"/>
              <w:rPr>
                <w:rFonts w:ascii="Times" w:eastAsia="Times New Roman" w:hAnsi="Times"/>
                <w:szCs w:val="24"/>
                <w:lang w:val="en-GB"/>
              </w:rPr>
            </w:pPr>
            <w:r w:rsidRPr="00041F51">
              <w:rPr>
                <w:rFonts w:eastAsia="Times New Roman"/>
                <w:szCs w:val="20"/>
                <w:lang w:val="en-GB"/>
              </w:rPr>
              <w:t>FFS details (e.g., the signalling, detailed information for the TRS/CSI-RS, etc.)</w:t>
            </w:r>
          </w:p>
          <w:p w14:paraId="463C1BDE" w14:textId="77777777" w:rsidR="00041F51" w:rsidRPr="00041F51" w:rsidRDefault="00041F51" w:rsidP="009D6247">
            <w:pPr>
              <w:numPr>
                <w:ilvl w:val="0"/>
                <w:numId w:val="22"/>
              </w:numPr>
              <w:suppressAutoHyphens/>
              <w:autoSpaceDE/>
              <w:autoSpaceDN/>
              <w:adjustRightInd/>
              <w:snapToGrid/>
              <w:spacing w:before="60" w:after="0" w:line="288" w:lineRule="auto"/>
              <w:jc w:val="left"/>
              <w:rPr>
                <w:rFonts w:ascii="Times" w:eastAsia="Times New Roman" w:hAnsi="Times"/>
                <w:szCs w:val="24"/>
                <w:lang w:val="en-GB"/>
              </w:rPr>
            </w:pPr>
            <w:r w:rsidRPr="00041F51">
              <w:rPr>
                <w:rFonts w:eastAsia="Times New Roman"/>
                <w:szCs w:val="20"/>
                <w:lang w:val="en-GB"/>
              </w:rPr>
              <w:t>There is no intended blind detection of the presence/absence of TRS/CSI-RS at the UE side in this feature. That is, the UE assumes TRS/CSI-RS is not present if the network does not indicate it is available (or indicates it is unavailable).</w:t>
            </w:r>
          </w:p>
        </w:tc>
      </w:tr>
    </w:tbl>
    <w:p w14:paraId="7D18B5AE" w14:textId="77777777" w:rsidR="00041F51" w:rsidRPr="00041F51" w:rsidRDefault="00041F51" w:rsidP="00041F51">
      <w:pPr>
        <w:rPr>
          <w:lang w:eastAsia="zh-CN"/>
        </w:rPr>
      </w:pPr>
    </w:p>
    <w:p w14:paraId="37FEDCBB" w14:textId="77777777" w:rsidR="00041F51" w:rsidRPr="00041F51" w:rsidRDefault="00041F51" w:rsidP="00041F51">
      <w:pPr>
        <w:rPr>
          <w:lang w:eastAsia="zh-CN"/>
        </w:rPr>
      </w:pPr>
      <w:r w:rsidRPr="00041F51">
        <w:rPr>
          <w:lang w:eastAsia="zh-CN"/>
        </w:rPr>
        <w:t>Regarding the detailed signaling of the availability indication of TRS/CSI-RS, the following two options can be considered.</w:t>
      </w:r>
    </w:p>
    <w:p w14:paraId="4766C9F9" w14:textId="77777777" w:rsidR="00041F51" w:rsidRPr="00041F51" w:rsidRDefault="00041F51" w:rsidP="009D6247">
      <w:pPr>
        <w:numPr>
          <w:ilvl w:val="0"/>
          <w:numId w:val="26"/>
        </w:numPr>
        <w:rPr>
          <w:lang w:eastAsia="zh-CN"/>
        </w:rPr>
      </w:pPr>
      <w:r w:rsidRPr="00041F51">
        <w:rPr>
          <w:lang w:eastAsia="zh-CN"/>
        </w:rPr>
        <w:t>Option1: The availability indication of TRS/CSI-RS is delivered in paging DCI</w:t>
      </w:r>
    </w:p>
    <w:p w14:paraId="5A1BCBF5" w14:textId="5706523F" w:rsidR="00041F51" w:rsidRPr="00041F51" w:rsidRDefault="00041F51" w:rsidP="00041F51">
      <w:pPr>
        <w:numPr>
          <w:ilvl w:val="0"/>
          <w:numId w:val="26"/>
        </w:numPr>
        <w:rPr>
          <w:lang w:eastAsia="zh-CN"/>
        </w:rPr>
      </w:pPr>
      <w:r w:rsidRPr="00041F51">
        <w:rPr>
          <w:lang w:eastAsia="zh-CN"/>
        </w:rPr>
        <w:t>Option2: The availability indication of TRS/CSI-RS is delivered in PEI</w:t>
      </w:r>
    </w:p>
    <w:p w14:paraId="776C6199" w14:textId="51E88B5A" w:rsidR="00041F51" w:rsidRPr="00041F51" w:rsidRDefault="00041F51" w:rsidP="00041F51">
      <w:pPr>
        <w:rPr>
          <w:lang w:eastAsia="zh-CN"/>
        </w:rPr>
      </w:pPr>
      <w:r w:rsidRPr="00041F51">
        <w:rPr>
          <w:lang w:eastAsia="zh-CN"/>
        </w:rPr>
        <w:t>The purpose of introducing TRS/CSI-RS is to prevent UE from waking up too early to get the finer frequency and time synchronization for paging reception. UE should know whether the TRS/CSI-RS is available in advance, otherwise, the benefits of introducing TRS/CSI-RS occasion(s) for idle/i</w:t>
      </w:r>
      <w:r w:rsidR="008F3C20">
        <w:rPr>
          <w:lang w:eastAsia="zh-CN"/>
        </w:rPr>
        <w:t xml:space="preserve">nactive UEs cannot be obtained. </w:t>
      </w:r>
      <w:r w:rsidRPr="008F3C20">
        <w:rPr>
          <w:lang w:eastAsia="zh-CN"/>
        </w:rPr>
        <w:t>Therefore, for Option1, the paging DCI in the previous paging cycle can indicate the availability of TRS/CSI-RS for the PO in the next cycle</w:t>
      </w:r>
      <w:r w:rsidR="00AE69F2">
        <w:rPr>
          <w:lang w:eastAsia="zh-CN"/>
        </w:rPr>
        <w:t xml:space="preserve">, </w:t>
      </w:r>
      <w:r w:rsidR="00AE69F2" w:rsidRPr="00041F51">
        <w:rPr>
          <w:lang w:eastAsia="zh-CN"/>
        </w:rPr>
        <w:t>as show below</w:t>
      </w:r>
      <w:r w:rsidRPr="008F3C20">
        <w:rPr>
          <w:lang w:eastAsia="zh-CN"/>
        </w:rPr>
        <w:t>.</w:t>
      </w:r>
      <w:r w:rsidRPr="00041F51">
        <w:rPr>
          <w:lang w:eastAsia="zh-CN"/>
        </w:rPr>
        <w:t xml:space="preserve"> There are 6 reserved bits not used in paging DCI. Furthermore, when the paging DCI format is used for scheduling paging message, </w:t>
      </w:r>
      <w:r w:rsidR="00DD1567">
        <w:rPr>
          <w:lang w:eastAsia="zh-CN"/>
        </w:rPr>
        <w:t xml:space="preserve">there are </w:t>
      </w:r>
      <w:r w:rsidRPr="00041F51">
        <w:rPr>
          <w:lang w:eastAsia="zh-CN"/>
        </w:rPr>
        <w:t>several reserved states of the short message field in paging DCI. The reserved bits or states in the paging DCI can be used for availability indication of TRS/CSI-RS.</w:t>
      </w:r>
    </w:p>
    <w:p w14:paraId="13E9247E" w14:textId="77777777" w:rsidR="00041F51" w:rsidRPr="00041F51" w:rsidRDefault="00041F51" w:rsidP="00041F51">
      <w:pPr>
        <w:jc w:val="center"/>
        <w:rPr>
          <w:lang w:eastAsia="zh-CN"/>
        </w:rPr>
      </w:pPr>
      <w:r w:rsidRPr="00041F51">
        <w:rPr>
          <w:noProof/>
          <w:lang w:eastAsia="zh-CN"/>
        </w:rPr>
        <w:drawing>
          <wp:inline distT="0" distB="0" distL="0" distR="0" wp14:anchorId="1C771D8F" wp14:editId="20B5C780">
            <wp:extent cx="5001694" cy="126174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30114" cy="1268914"/>
                    </a:xfrm>
                    <a:prstGeom prst="rect">
                      <a:avLst/>
                    </a:prstGeom>
                    <a:noFill/>
                  </pic:spPr>
                </pic:pic>
              </a:graphicData>
            </a:graphic>
          </wp:inline>
        </w:drawing>
      </w:r>
    </w:p>
    <w:p w14:paraId="7229BDA0" w14:textId="0A837137" w:rsidR="00041F51" w:rsidRPr="00041F51" w:rsidRDefault="00041F51" w:rsidP="00041F51">
      <w:pPr>
        <w:jc w:val="center"/>
        <w:rPr>
          <w:b/>
          <w:lang w:eastAsia="zh-CN"/>
        </w:rPr>
      </w:pPr>
      <w:r w:rsidRPr="00041F51">
        <w:rPr>
          <w:rFonts w:hint="eastAsia"/>
          <w:b/>
          <w:lang w:eastAsia="zh-CN"/>
        </w:rPr>
        <w:t xml:space="preserve">Figure </w:t>
      </w:r>
      <w:r w:rsidR="00AE69F2">
        <w:rPr>
          <w:b/>
          <w:lang w:eastAsia="zh-CN"/>
        </w:rPr>
        <w:t>1</w:t>
      </w:r>
      <w:r w:rsidRPr="00041F51">
        <w:rPr>
          <w:rFonts w:hint="eastAsia"/>
          <w:b/>
          <w:lang w:eastAsia="zh-CN"/>
        </w:rPr>
        <w:t xml:space="preserve">: </w:t>
      </w:r>
      <w:r w:rsidR="003348DA" w:rsidRPr="003348DA">
        <w:rPr>
          <w:b/>
          <w:lang w:eastAsia="zh-CN"/>
        </w:rPr>
        <w:t>The availability indication of TRS/CSI-RS is delivered in paging DCI</w:t>
      </w:r>
    </w:p>
    <w:p w14:paraId="465CAABF" w14:textId="77777777" w:rsidR="00041F51" w:rsidRPr="00041F51" w:rsidRDefault="00041F51" w:rsidP="00041F51">
      <w:pPr>
        <w:rPr>
          <w:lang w:eastAsia="zh-CN"/>
        </w:rPr>
      </w:pPr>
    </w:p>
    <w:p w14:paraId="6C0F3288" w14:textId="77777777" w:rsidR="00041F51" w:rsidRPr="00041F51" w:rsidRDefault="00041F51" w:rsidP="00041F51">
      <w:pPr>
        <w:rPr>
          <w:lang w:eastAsia="zh-CN"/>
        </w:rPr>
      </w:pPr>
      <w:r w:rsidRPr="00041F51">
        <w:rPr>
          <w:rFonts w:hint="eastAsia"/>
          <w:lang w:eastAsia="zh-CN"/>
        </w:rPr>
        <w:t xml:space="preserve">For Option2, </w:t>
      </w:r>
      <w:r w:rsidRPr="00041F51">
        <w:rPr>
          <w:lang w:eastAsia="zh-CN"/>
        </w:rPr>
        <w:t xml:space="preserve">the PEI can indicate the availability of TRS/CSI-RS for the PO associated with PEI or the PO in the next cycle when PEI is configured, as show below. </w:t>
      </w:r>
    </w:p>
    <w:p w14:paraId="1E1280BF" w14:textId="77777777" w:rsidR="00041F51" w:rsidRPr="00041F51" w:rsidRDefault="00041F51" w:rsidP="00041F51">
      <w:pPr>
        <w:jc w:val="center"/>
        <w:rPr>
          <w:lang w:eastAsia="zh-CN"/>
        </w:rPr>
      </w:pPr>
      <w:r w:rsidRPr="00041F51">
        <w:rPr>
          <w:noProof/>
          <w:lang w:eastAsia="zh-CN"/>
        </w:rPr>
        <w:lastRenderedPageBreak/>
        <w:drawing>
          <wp:inline distT="0" distB="0" distL="0" distR="0" wp14:anchorId="78B33717" wp14:editId="0E555309">
            <wp:extent cx="5126130" cy="110139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0357" cy="1123788"/>
                    </a:xfrm>
                    <a:prstGeom prst="rect">
                      <a:avLst/>
                    </a:prstGeom>
                    <a:noFill/>
                  </pic:spPr>
                </pic:pic>
              </a:graphicData>
            </a:graphic>
          </wp:inline>
        </w:drawing>
      </w:r>
    </w:p>
    <w:p w14:paraId="46E1E43F" w14:textId="27F2A23F" w:rsidR="00041F51" w:rsidRPr="00041F51" w:rsidRDefault="00041F51" w:rsidP="00041F51">
      <w:pPr>
        <w:jc w:val="center"/>
        <w:rPr>
          <w:b/>
          <w:lang w:eastAsia="zh-CN"/>
        </w:rPr>
      </w:pPr>
      <w:r w:rsidRPr="00041F51">
        <w:rPr>
          <w:rFonts w:hint="eastAsia"/>
          <w:b/>
          <w:lang w:eastAsia="zh-CN"/>
        </w:rPr>
        <w:t xml:space="preserve">Figure </w:t>
      </w:r>
      <w:r w:rsidR="00AE69F2">
        <w:rPr>
          <w:b/>
          <w:lang w:eastAsia="zh-CN"/>
        </w:rPr>
        <w:t>2</w:t>
      </w:r>
      <w:r w:rsidRPr="00041F51">
        <w:rPr>
          <w:rFonts w:hint="eastAsia"/>
          <w:b/>
          <w:lang w:eastAsia="zh-CN"/>
        </w:rPr>
        <w:t xml:space="preserve">: </w:t>
      </w:r>
      <w:r w:rsidR="003348DA" w:rsidRPr="003348DA">
        <w:rPr>
          <w:b/>
          <w:lang w:eastAsia="zh-CN"/>
        </w:rPr>
        <w:t>The availability indication of TRS/CSI-RS is delivered in PEI</w:t>
      </w:r>
    </w:p>
    <w:p w14:paraId="62FE1BF4" w14:textId="77777777" w:rsidR="00041F51" w:rsidRPr="00041F51" w:rsidRDefault="00041F51" w:rsidP="00041F51">
      <w:pPr>
        <w:rPr>
          <w:lang w:eastAsia="zh-CN"/>
        </w:rPr>
      </w:pPr>
      <w:r w:rsidRPr="00041F51">
        <w:rPr>
          <w:lang w:eastAsia="zh-CN"/>
        </w:rPr>
        <w:t>It is possible that PEI is not configured while the TRS/CSI-RS occasions are configured for idle/inactive mode UE. In this case, Option1 is a straight forward way to carry the availability indication of the TRS/CSI-RS for the PO in the next cycle.</w:t>
      </w:r>
    </w:p>
    <w:p w14:paraId="4AA2B0F5" w14:textId="1FB62A7E" w:rsidR="00041F51" w:rsidRPr="00041F51" w:rsidRDefault="00041F51" w:rsidP="00041F51">
      <w:pPr>
        <w:rPr>
          <w:lang w:eastAsia="zh-CN"/>
        </w:rPr>
      </w:pPr>
      <w:r w:rsidRPr="00041F51">
        <w:rPr>
          <w:lang w:eastAsia="zh-CN"/>
        </w:rPr>
        <w:t xml:space="preserve">However, when PEI is configured, in most cases, the paging DCI may not be transmitted in the previous paging cycle and the availability of TRS/CSI-RS for the PO in the next cycle cannot be indicated. In this case, Option2 is a straight forward way to carry the availability indication of the TRS/CSI-RS for the PO associated with PEI or the PO in the next cycle. Therefore, </w:t>
      </w:r>
      <w:r w:rsidRPr="00041F51">
        <w:rPr>
          <w:rFonts w:hint="eastAsia"/>
          <w:lang w:eastAsia="zh-CN"/>
        </w:rPr>
        <w:t>both</w:t>
      </w:r>
      <w:r w:rsidRPr="00041F51">
        <w:rPr>
          <w:lang w:eastAsia="zh-CN"/>
        </w:rPr>
        <w:t xml:space="preserve"> Option1 and Option2 should be supported for </w:t>
      </w:r>
      <w:bookmarkStart w:id="12" w:name="OLE_LINK10"/>
      <w:bookmarkStart w:id="13" w:name="OLE_LINK11"/>
      <w:r w:rsidRPr="00041F51">
        <w:rPr>
          <w:rFonts w:hint="eastAsia"/>
          <w:lang w:eastAsia="zh-CN"/>
        </w:rPr>
        <w:t>t</w:t>
      </w:r>
      <w:r w:rsidRPr="00041F51">
        <w:rPr>
          <w:lang w:eastAsia="zh-CN"/>
        </w:rPr>
        <w:t>he availability indication of TRS/CSI-RS.</w:t>
      </w:r>
      <w:bookmarkEnd w:id="12"/>
      <w:bookmarkEnd w:id="13"/>
    </w:p>
    <w:p w14:paraId="5E6B8DBB" w14:textId="6C3CC97A" w:rsidR="00041F51" w:rsidRDefault="00041F51" w:rsidP="00041F51">
      <w:pPr>
        <w:rPr>
          <w:b/>
          <w:bCs/>
          <w:i/>
          <w:iCs/>
        </w:rPr>
      </w:pPr>
      <w:r w:rsidRPr="00041F51">
        <w:rPr>
          <w:rFonts w:hint="eastAsia"/>
          <w:b/>
          <w:bCs/>
          <w:i/>
          <w:iCs/>
        </w:rPr>
        <w:t>Proposal</w:t>
      </w:r>
      <w:r w:rsidRPr="00041F51">
        <w:rPr>
          <w:b/>
          <w:bCs/>
          <w:i/>
          <w:iCs/>
        </w:rPr>
        <w:t xml:space="preserve"> </w:t>
      </w:r>
      <w:r w:rsidR="001F0605">
        <w:rPr>
          <w:b/>
          <w:bCs/>
          <w:i/>
          <w:iCs/>
        </w:rPr>
        <w:t>2</w:t>
      </w:r>
      <w:r w:rsidRPr="00041F51">
        <w:rPr>
          <w:rFonts w:hint="eastAsia"/>
          <w:b/>
          <w:bCs/>
          <w:i/>
          <w:iCs/>
        </w:rPr>
        <w:t>:</w:t>
      </w:r>
      <w:r w:rsidRPr="00041F51">
        <w:rPr>
          <w:b/>
          <w:bCs/>
          <w:i/>
          <w:iCs/>
        </w:rPr>
        <w:t xml:space="preserve"> The availability indication of TRS/CSI-RS in paging DCI </w:t>
      </w:r>
      <w:r w:rsidR="00C56497">
        <w:rPr>
          <w:b/>
          <w:bCs/>
          <w:i/>
          <w:iCs/>
        </w:rPr>
        <w:t>or</w:t>
      </w:r>
      <w:r w:rsidRPr="00041F51">
        <w:rPr>
          <w:b/>
          <w:bCs/>
          <w:i/>
          <w:iCs/>
        </w:rPr>
        <w:t xml:space="preserve"> PEI DCI sh</w:t>
      </w:r>
      <w:r w:rsidR="00C56497">
        <w:rPr>
          <w:b/>
          <w:bCs/>
          <w:i/>
          <w:iCs/>
        </w:rPr>
        <w:t>all</w:t>
      </w:r>
      <w:r w:rsidRPr="00041F51">
        <w:rPr>
          <w:b/>
          <w:bCs/>
          <w:i/>
          <w:iCs/>
        </w:rPr>
        <w:t xml:space="preserve"> be supported.</w:t>
      </w:r>
    </w:p>
    <w:p w14:paraId="2A88E902" w14:textId="77777777" w:rsidR="00041F51" w:rsidRPr="00041F51" w:rsidRDefault="00041F51" w:rsidP="00041F51">
      <w:pPr>
        <w:rPr>
          <w:b/>
          <w:bCs/>
          <w:i/>
          <w:iCs/>
        </w:rPr>
      </w:pPr>
    </w:p>
    <w:p w14:paraId="5F2919E5" w14:textId="77777777" w:rsidR="00041F51" w:rsidRPr="00041F51" w:rsidRDefault="00041F51" w:rsidP="00041F51">
      <w:pPr>
        <w:pStyle w:val="20"/>
      </w:pPr>
      <w:r w:rsidRPr="00041F51">
        <w:t>Detail of TRS/CSI-RS Configuration</w:t>
      </w:r>
    </w:p>
    <w:p w14:paraId="46D353A9" w14:textId="77777777" w:rsidR="00041F51" w:rsidRPr="00041F51" w:rsidRDefault="00041F51" w:rsidP="00041F51">
      <w:pPr>
        <w:pStyle w:val="3"/>
      </w:pPr>
      <w:r w:rsidRPr="00041F51">
        <w:t>SCS configuration of TRS/CSI-RS</w:t>
      </w:r>
    </w:p>
    <w:p w14:paraId="343D62B2" w14:textId="1F19E6AB" w:rsidR="00041F51" w:rsidRPr="00041F51" w:rsidRDefault="00041F51" w:rsidP="00041F51">
      <w:pPr>
        <w:rPr>
          <w:lang w:eastAsia="zh-CN"/>
        </w:rPr>
      </w:pPr>
      <w:r w:rsidRPr="00041F51">
        <w:rPr>
          <w:lang w:eastAsia="zh-CN"/>
        </w:rPr>
        <w:t xml:space="preserve">In </w:t>
      </w:r>
      <w:r w:rsidR="00C56497" w:rsidRPr="00C56497">
        <w:rPr>
          <w:lang w:eastAsia="zh-CN"/>
        </w:rPr>
        <w:t>RAN1#104</w:t>
      </w:r>
      <w:r w:rsidRPr="00041F51">
        <w:rPr>
          <w:lang w:eastAsia="zh-CN"/>
        </w:rPr>
        <w:t>, the following agreement on the SCS configuration of TRS/CSI-RS occasion(s) for idle/inactive UEs has been achieved</w:t>
      </w:r>
      <w:r w:rsidR="00460676">
        <w:rPr>
          <w:lang w:eastAsia="zh-CN"/>
        </w:rPr>
        <w:t xml:space="preserve"> [</w:t>
      </w:r>
      <w:r w:rsidR="009F0567">
        <w:rPr>
          <w:lang w:eastAsia="zh-CN"/>
        </w:rPr>
        <w:t>2</w:t>
      </w:r>
      <w:r w:rsidR="00460676">
        <w:rPr>
          <w:lang w:eastAsia="zh-CN"/>
        </w:rPr>
        <w:t>]</w:t>
      </w:r>
      <w:r w:rsidRPr="00041F51">
        <w:rPr>
          <w:lang w:eastAsia="zh-CN"/>
        </w:rPr>
        <w:t>.</w:t>
      </w:r>
    </w:p>
    <w:tbl>
      <w:tblPr>
        <w:tblStyle w:val="ac"/>
        <w:tblW w:w="0" w:type="auto"/>
        <w:tblLook w:val="04A0" w:firstRow="1" w:lastRow="0" w:firstColumn="1" w:lastColumn="0" w:noHBand="0" w:noVBand="1"/>
      </w:tblPr>
      <w:tblGrid>
        <w:gridCol w:w="9307"/>
      </w:tblGrid>
      <w:tr w:rsidR="00041F51" w:rsidRPr="00041F51" w14:paraId="55DF717E" w14:textId="77777777" w:rsidTr="00C11124">
        <w:tc>
          <w:tcPr>
            <w:tcW w:w="9307" w:type="dxa"/>
          </w:tcPr>
          <w:p w14:paraId="32001A83" w14:textId="77777777" w:rsidR="00041F51" w:rsidRPr="00C16111" w:rsidRDefault="00041F51" w:rsidP="00041F51">
            <w:pPr>
              <w:autoSpaceDE/>
              <w:autoSpaceDN/>
              <w:adjustRightInd/>
              <w:snapToGrid/>
              <w:spacing w:after="0"/>
              <w:jc w:val="left"/>
              <w:rPr>
                <w:rFonts w:ascii="Times" w:eastAsia="Batang" w:hAnsi="Times"/>
                <w:szCs w:val="24"/>
                <w:highlight w:val="green"/>
                <w:lang w:val="en-GB"/>
              </w:rPr>
            </w:pPr>
            <w:r w:rsidRPr="00C16111">
              <w:rPr>
                <w:rFonts w:ascii="Times" w:eastAsia="Batang" w:hAnsi="Times"/>
                <w:szCs w:val="24"/>
                <w:highlight w:val="green"/>
                <w:lang w:val="en-GB"/>
              </w:rPr>
              <w:t>Agreements:</w:t>
            </w:r>
          </w:p>
          <w:p w14:paraId="4905D0E2" w14:textId="77777777" w:rsidR="00041F51" w:rsidRPr="00C16111" w:rsidRDefault="00041F51" w:rsidP="00041F51">
            <w:pPr>
              <w:autoSpaceDE/>
              <w:autoSpaceDN/>
              <w:adjustRightInd/>
              <w:snapToGrid/>
              <w:spacing w:after="0"/>
              <w:jc w:val="left"/>
              <w:rPr>
                <w:rFonts w:ascii="Times" w:eastAsia="Batang" w:hAnsi="Times"/>
                <w:szCs w:val="24"/>
                <w:lang w:val="en-GB" w:eastAsia="ko-KR"/>
              </w:rPr>
            </w:pPr>
            <w:r w:rsidRPr="00C16111">
              <w:rPr>
                <w:rFonts w:ascii="Times" w:eastAsia="Batang" w:hAnsi="Times"/>
                <w:color w:val="000000"/>
                <w:szCs w:val="24"/>
                <w:lang w:val="en-GB" w:eastAsia="ko-KR"/>
              </w:rPr>
              <w:t xml:space="preserve">The SCS configuration of TRS/CSI-RS occasion(s) for idle/inactive UEs can be discussed and down-selected from following </w:t>
            </w:r>
            <w:r w:rsidRPr="00C16111">
              <w:rPr>
                <w:rFonts w:ascii="Times" w:eastAsia="Batang" w:hAnsi="Times"/>
                <w:szCs w:val="24"/>
                <w:lang w:val="en-GB" w:eastAsia="ko-KR"/>
              </w:rPr>
              <w:t>alternatives at RAN1#104b-e:</w:t>
            </w:r>
          </w:p>
          <w:p w14:paraId="7F2B37E7" w14:textId="77777777" w:rsidR="00041F51" w:rsidRPr="00C16111" w:rsidRDefault="00041F51" w:rsidP="009D6247">
            <w:pPr>
              <w:numPr>
                <w:ilvl w:val="0"/>
                <w:numId w:val="25"/>
              </w:numPr>
              <w:overflowPunct w:val="0"/>
              <w:autoSpaceDE/>
              <w:autoSpaceDN/>
              <w:adjustRightInd/>
              <w:snapToGrid/>
              <w:spacing w:after="180"/>
              <w:contextualSpacing/>
              <w:jc w:val="left"/>
              <w:textAlignment w:val="baseline"/>
              <w:rPr>
                <w:rFonts w:eastAsia="Times New Roman"/>
                <w:color w:val="000000"/>
                <w:szCs w:val="20"/>
                <w:lang w:val="en-GB" w:eastAsia="ko-KR"/>
              </w:rPr>
            </w:pPr>
            <w:r w:rsidRPr="00C16111">
              <w:rPr>
                <w:rFonts w:eastAsia="Times New Roman"/>
                <w:color w:val="000000"/>
                <w:szCs w:val="20"/>
                <w:lang w:val="en-GB" w:eastAsia="ko-KR"/>
              </w:rPr>
              <w:t>Alt1: same as initial BWP</w:t>
            </w:r>
          </w:p>
          <w:p w14:paraId="380C95E6" w14:textId="77777777" w:rsidR="00041F51" w:rsidRPr="00041F51" w:rsidRDefault="00041F51" w:rsidP="009D6247">
            <w:pPr>
              <w:numPr>
                <w:ilvl w:val="0"/>
                <w:numId w:val="25"/>
              </w:numPr>
              <w:overflowPunct w:val="0"/>
              <w:autoSpaceDE/>
              <w:autoSpaceDN/>
              <w:adjustRightInd/>
              <w:snapToGrid/>
              <w:spacing w:after="180"/>
              <w:contextualSpacing/>
              <w:jc w:val="left"/>
              <w:textAlignment w:val="baseline"/>
              <w:rPr>
                <w:rFonts w:eastAsia="Times New Roman"/>
                <w:color w:val="000000"/>
                <w:sz w:val="20"/>
                <w:szCs w:val="20"/>
                <w:lang w:val="en-GB" w:eastAsia="ko-KR"/>
              </w:rPr>
            </w:pPr>
            <w:r w:rsidRPr="00C16111">
              <w:rPr>
                <w:rFonts w:eastAsia="Times New Roman"/>
                <w:color w:val="000000"/>
                <w:szCs w:val="20"/>
                <w:lang w:val="en-GB" w:eastAsia="ko-KR"/>
              </w:rPr>
              <w:t xml:space="preserve">Alt2: configurable parameter </w:t>
            </w:r>
          </w:p>
        </w:tc>
      </w:tr>
    </w:tbl>
    <w:p w14:paraId="7811DFE9" w14:textId="77777777" w:rsidR="00041F51" w:rsidRPr="00041F51" w:rsidRDefault="00041F51" w:rsidP="00041F51">
      <w:pPr>
        <w:rPr>
          <w:lang w:eastAsia="zh-CN"/>
        </w:rPr>
      </w:pPr>
    </w:p>
    <w:p w14:paraId="60C7F87C" w14:textId="77777777" w:rsidR="00041F51" w:rsidRPr="00041F51" w:rsidRDefault="00041F51" w:rsidP="00041F51">
      <w:pPr>
        <w:rPr>
          <w:bCs/>
          <w:lang w:val="fr-FR" w:eastAsia="zh-CN"/>
        </w:rPr>
      </w:pPr>
      <w:r w:rsidRPr="00041F51">
        <w:rPr>
          <w:lang w:eastAsia="zh-CN"/>
        </w:rPr>
        <w:t xml:space="preserve">RRC connected UE may be configured with DL BWP with different SCS compared to </w:t>
      </w:r>
      <w:bookmarkStart w:id="14" w:name="OLE_LINK8"/>
      <w:bookmarkStart w:id="15" w:name="OLE_LINK9"/>
      <w:r w:rsidRPr="00041F51">
        <w:rPr>
          <w:lang w:eastAsia="zh-CN"/>
        </w:rPr>
        <w:t>initial DL BWP</w:t>
      </w:r>
      <w:bookmarkEnd w:id="14"/>
      <w:bookmarkEnd w:id="15"/>
      <w:r w:rsidRPr="00041F51">
        <w:rPr>
          <w:lang w:eastAsia="zh-CN"/>
        </w:rPr>
        <w:t>. T</w:t>
      </w:r>
      <w:r w:rsidRPr="00041F51">
        <w:rPr>
          <w:rFonts w:hint="eastAsia"/>
          <w:lang w:eastAsia="zh-CN"/>
        </w:rPr>
        <w:t>hus</w:t>
      </w:r>
      <w:r w:rsidRPr="00041F51">
        <w:rPr>
          <w:lang w:eastAsia="zh-CN"/>
        </w:rPr>
        <w:t xml:space="preserve">, the SCS of TRS/CSI-RS configured for connected </w:t>
      </w:r>
      <w:r w:rsidRPr="00041F51">
        <w:rPr>
          <w:rFonts w:hint="eastAsia"/>
          <w:lang w:eastAsia="zh-CN"/>
        </w:rPr>
        <w:t xml:space="preserve">mode </w:t>
      </w:r>
      <w:r w:rsidRPr="00041F51">
        <w:rPr>
          <w:lang w:eastAsia="zh-CN"/>
        </w:rPr>
        <w:t xml:space="preserve">UE may be different from the initial DL BWP. In current specification, since </w:t>
      </w:r>
      <w:r w:rsidRPr="00041F51">
        <w:rPr>
          <w:bCs/>
          <w:lang w:val="fr-FR" w:eastAsia="zh-CN"/>
        </w:rPr>
        <w:t>SSB and CORESET#0 may be configured with different SCS, UE</w:t>
      </w:r>
      <w:r w:rsidRPr="00041F51">
        <w:t xml:space="preserve"> </w:t>
      </w:r>
      <w:r w:rsidRPr="00041F51">
        <w:rPr>
          <w:bCs/>
          <w:lang w:val="fr-FR" w:eastAsia="zh-CN"/>
        </w:rPr>
        <w:t>need to handle at most two SCS in idle/inactive mode. If CSI-RS/TRS resources configured for connected UE are introduced for idle/inactive UEs, UE may need to handle more than two SCS</w:t>
      </w:r>
      <w:r w:rsidRPr="00041F51">
        <w:t xml:space="preserve"> </w:t>
      </w:r>
      <w:r w:rsidRPr="00041F51">
        <w:rPr>
          <w:bCs/>
          <w:lang w:val="fr-FR" w:eastAsia="zh-CN"/>
        </w:rPr>
        <w:t>in idle/inactive mode, which will increase the complexity of the UE implementation. Therefore, in our view, the SCS configuration of TRS/CSI-RS occasion(s) for idle/inactive UEs should be the same as initial BWP.</w:t>
      </w:r>
    </w:p>
    <w:p w14:paraId="4A601D99" w14:textId="5AA24F68" w:rsidR="00041F51" w:rsidRPr="00352E23" w:rsidRDefault="00041F51" w:rsidP="00041F51">
      <w:pPr>
        <w:rPr>
          <w:b/>
          <w:bCs/>
          <w:i/>
          <w:iCs/>
        </w:rPr>
      </w:pPr>
      <w:r w:rsidRPr="00041F51">
        <w:rPr>
          <w:b/>
          <w:bCs/>
          <w:i/>
          <w:iCs/>
        </w:rPr>
        <w:t>Proposal </w:t>
      </w:r>
      <w:r w:rsidR="001F0605">
        <w:rPr>
          <w:b/>
          <w:bCs/>
          <w:i/>
          <w:iCs/>
        </w:rPr>
        <w:t>3</w:t>
      </w:r>
      <w:r w:rsidRPr="00041F51">
        <w:rPr>
          <w:b/>
          <w:bCs/>
          <w:i/>
          <w:iCs/>
        </w:rPr>
        <w:t>: The SCS configuration of TRS/CSI-RS occasion(s) for idle/inactive UEs sh</w:t>
      </w:r>
      <w:r w:rsidR="00C56497">
        <w:rPr>
          <w:b/>
          <w:bCs/>
          <w:i/>
          <w:iCs/>
        </w:rPr>
        <w:t>all</w:t>
      </w:r>
      <w:r w:rsidRPr="00041F51">
        <w:rPr>
          <w:b/>
          <w:bCs/>
          <w:i/>
          <w:iCs/>
        </w:rPr>
        <w:t xml:space="preserve"> be the same as initial BWP.</w:t>
      </w:r>
    </w:p>
    <w:p w14:paraId="33D6EEFF" w14:textId="77777777" w:rsidR="003A5D1D" w:rsidRPr="003A5D1D" w:rsidRDefault="003A5D1D" w:rsidP="00041F51">
      <w:pPr>
        <w:rPr>
          <w:lang w:val="fr-FR" w:eastAsia="zh-CN"/>
        </w:rPr>
      </w:pPr>
    </w:p>
    <w:p w14:paraId="3AF676FC" w14:textId="77777777" w:rsidR="00041F51" w:rsidRPr="00041F51" w:rsidRDefault="00041F51" w:rsidP="00041F51">
      <w:pPr>
        <w:pStyle w:val="3"/>
      </w:pPr>
      <w:r w:rsidRPr="00041F51">
        <w:t>Frequency location of TRS/CSI-RS</w:t>
      </w:r>
    </w:p>
    <w:p w14:paraId="1C3F6B47" w14:textId="5117679E" w:rsidR="00041F51" w:rsidRPr="00041F51" w:rsidRDefault="00041F51" w:rsidP="00041F51">
      <w:pPr>
        <w:rPr>
          <w:lang w:eastAsia="zh-CN"/>
        </w:rPr>
      </w:pPr>
      <w:r w:rsidRPr="00041F51">
        <w:rPr>
          <w:rFonts w:hint="eastAsia"/>
          <w:lang w:eastAsia="zh-CN"/>
        </w:rPr>
        <w:t xml:space="preserve">In </w:t>
      </w:r>
      <w:r w:rsidR="00C56497" w:rsidRPr="00C56497">
        <w:rPr>
          <w:lang w:eastAsia="zh-CN"/>
        </w:rPr>
        <w:t>RAN1#104</w:t>
      </w:r>
      <w:r w:rsidRPr="00041F51">
        <w:rPr>
          <w:rFonts w:hint="eastAsia"/>
          <w:lang w:eastAsia="zh-CN"/>
        </w:rPr>
        <w:t xml:space="preserve">, the following </w:t>
      </w:r>
      <w:r w:rsidRPr="00041F51">
        <w:rPr>
          <w:lang w:eastAsia="zh-CN"/>
        </w:rPr>
        <w:t>agreement on the configuration of the frequency location of TRS/CSI-RS occasion(s) for idle/inactive UEs has been achieved</w:t>
      </w:r>
      <w:r w:rsidR="00460676">
        <w:rPr>
          <w:lang w:eastAsia="zh-CN"/>
        </w:rPr>
        <w:t xml:space="preserve"> [</w:t>
      </w:r>
      <w:r w:rsidR="009F0567">
        <w:rPr>
          <w:lang w:eastAsia="zh-CN"/>
        </w:rPr>
        <w:t>2</w:t>
      </w:r>
      <w:r w:rsidR="00460676">
        <w:rPr>
          <w:lang w:eastAsia="zh-CN"/>
        </w:rPr>
        <w:t>]</w:t>
      </w:r>
      <w:r w:rsidRPr="00041F51">
        <w:rPr>
          <w:lang w:eastAsia="zh-CN"/>
        </w:rPr>
        <w:t>.</w:t>
      </w:r>
    </w:p>
    <w:tbl>
      <w:tblPr>
        <w:tblStyle w:val="ac"/>
        <w:tblW w:w="0" w:type="auto"/>
        <w:tblLook w:val="04A0" w:firstRow="1" w:lastRow="0" w:firstColumn="1" w:lastColumn="0" w:noHBand="0" w:noVBand="1"/>
      </w:tblPr>
      <w:tblGrid>
        <w:gridCol w:w="9307"/>
      </w:tblGrid>
      <w:tr w:rsidR="00041F51" w:rsidRPr="00041F51" w14:paraId="224823B5" w14:textId="77777777" w:rsidTr="00C11124">
        <w:tc>
          <w:tcPr>
            <w:tcW w:w="9307" w:type="dxa"/>
          </w:tcPr>
          <w:p w14:paraId="48035271" w14:textId="77777777" w:rsidR="00041F51" w:rsidRPr="00C16111" w:rsidRDefault="00041F51" w:rsidP="00041F51">
            <w:pPr>
              <w:autoSpaceDE/>
              <w:autoSpaceDN/>
              <w:adjustRightInd/>
              <w:snapToGrid/>
              <w:spacing w:after="0" w:line="288" w:lineRule="auto"/>
              <w:rPr>
                <w:rFonts w:eastAsia="Batang"/>
                <w:szCs w:val="20"/>
                <w:highlight w:val="green"/>
                <w:lang w:val="en-GB"/>
              </w:rPr>
            </w:pPr>
            <w:r w:rsidRPr="00C16111">
              <w:rPr>
                <w:rFonts w:eastAsia="Batang"/>
                <w:szCs w:val="20"/>
                <w:highlight w:val="green"/>
                <w:lang w:val="en-GB"/>
              </w:rPr>
              <w:t>Agreements:</w:t>
            </w:r>
          </w:p>
          <w:p w14:paraId="427E961D" w14:textId="77777777" w:rsidR="00041F51" w:rsidRPr="00C16111" w:rsidRDefault="00041F51" w:rsidP="00041F51">
            <w:pPr>
              <w:autoSpaceDE/>
              <w:autoSpaceDN/>
              <w:adjustRightInd/>
              <w:snapToGrid/>
              <w:spacing w:after="0" w:line="288" w:lineRule="auto"/>
              <w:rPr>
                <w:rFonts w:eastAsia="Batang"/>
                <w:szCs w:val="20"/>
                <w:lang w:eastAsia="ko-KR"/>
              </w:rPr>
            </w:pPr>
            <w:bookmarkStart w:id="16" w:name="OLE_LINK5"/>
            <w:bookmarkStart w:id="17" w:name="OLE_LINK23"/>
            <w:bookmarkStart w:id="18" w:name="OLE_LINK24"/>
            <w:r w:rsidRPr="00C16111">
              <w:rPr>
                <w:rFonts w:eastAsia="Batang"/>
                <w:szCs w:val="20"/>
                <w:lang w:val="en-GB"/>
              </w:rPr>
              <w:t>The configuration of the frequency location of TRS/CSI-RS occasion(s)</w:t>
            </w:r>
            <w:bookmarkEnd w:id="16"/>
            <w:r w:rsidRPr="00C16111">
              <w:rPr>
                <w:rFonts w:eastAsia="Batang"/>
                <w:szCs w:val="20"/>
                <w:lang w:val="en-GB"/>
              </w:rPr>
              <w:t xml:space="preserve"> for idle/inactive UEs</w:t>
            </w:r>
            <w:bookmarkEnd w:id="17"/>
            <w:bookmarkEnd w:id="18"/>
            <w:r w:rsidRPr="00C16111">
              <w:rPr>
                <w:rFonts w:eastAsia="Batang"/>
                <w:szCs w:val="20"/>
                <w:lang w:val="en-GB"/>
              </w:rPr>
              <w:t> are discussed and down-selected from following alternatives at RAN1#104bis-e:</w:t>
            </w:r>
          </w:p>
          <w:p w14:paraId="0D51A0F1" w14:textId="77777777" w:rsidR="00041F51" w:rsidRPr="00C16111" w:rsidRDefault="00041F51" w:rsidP="009D6247">
            <w:pPr>
              <w:numPr>
                <w:ilvl w:val="0"/>
                <w:numId w:val="23"/>
              </w:numPr>
              <w:autoSpaceDE/>
              <w:autoSpaceDN/>
              <w:adjustRightInd/>
              <w:snapToGrid/>
              <w:spacing w:after="0" w:line="288" w:lineRule="auto"/>
              <w:jc w:val="left"/>
              <w:rPr>
                <w:rFonts w:eastAsia="Times New Roman"/>
                <w:szCs w:val="20"/>
                <w:lang w:val="en-GB"/>
              </w:rPr>
            </w:pPr>
            <w:r w:rsidRPr="00C16111">
              <w:rPr>
                <w:rFonts w:eastAsia="Times New Roman"/>
                <w:szCs w:val="20"/>
                <w:lang w:val="en-GB"/>
              </w:rPr>
              <w:t>Alt-1: within initial DL BWP</w:t>
            </w:r>
          </w:p>
          <w:p w14:paraId="0F97FF31" w14:textId="77777777" w:rsidR="00041F51" w:rsidRPr="00C16111" w:rsidRDefault="00041F51" w:rsidP="009D6247">
            <w:pPr>
              <w:numPr>
                <w:ilvl w:val="0"/>
                <w:numId w:val="23"/>
              </w:numPr>
              <w:autoSpaceDE/>
              <w:autoSpaceDN/>
              <w:adjustRightInd/>
              <w:snapToGrid/>
              <w:spacing w:after="0" w:line="288" w:lineRule="auto"/>
              <w:jc w:val="left"/>
              <w:rPr>
                <w:rFonts w:eastAsia="Times New Roman"/>
                <w:szCs w:val="20"/>
                <w:lang w:val="en-GB"/>
              </w:rPr>
            </w:pPr>
            <w:r w:rsidRPr="00C16111">
              <w:rPr>
                <w:rFonts w:eastAsia="Times New Roman"/>
                <w:szCs w:val="20"/>
                <w:lang w:val="en-GB"/>
              </w:rPr>
              <w:t xml:space="preserve">Alt-2: is not restricted by initial BWP </w:t>
            </w:r>
          </w:p>
          <w:p w14:paraId="5525B2C5" w14:textId="77777777" w:rsidR="00041F51" w:rsidRPr="00041F51" w:rsidRDefault="00041F51" w:rsidP="009D6247">
            <w:pPr>
              <w:numPr>
                <w:ilvl w:val="1"/>
                <w:numId w:val="23"/>
              </w:numPr>
              <w:autoSpaceDE/>
              <w:autoSpaceDN/>
              <w:adjustRightInd/>
              <w:snapToGrid/>
              <w:spacing w:after="0" w:line="288" w:lineRule="auto"/>
              <w:jc w:val="left"/>
              <w:rPr>
                <w:rFonts w:eastAsia="Times New Roman"/>
                <w:sz w:val="20"/>
                <w:szCs w:val="20"/>
                <w:lang w:val="en-GB" w:eastAsia="ko-KR"/>
              </w:rPr>
            </w:pPr>
            <w:r w:rsidRPr="00C16111">
              <w:rPr>
                <w:rFonts w:eastAsia="Times New Roman"/>
                <w:szCs w:val="20"/>
                <w:lang w:val="en-GB"/>
              </w:rPr>
              <w:lastRenderedPageBreak/>
              <w:t>IDLE/INACTIVE mode UE is not expected to receive TRS/CSI-RS outside the initial DL BWP.</w:t>
            </w:r>
          </w:p>
        </w:tc>
      </w:tr>
    </w:tbl>
    <w:p w14:paraId="2E78E727" w14:textId="77777777" w:rsidR="00041F51" w:rsidRPr="00041F51" w:rsidRDefault="00041F51" w:rsidP="00041F51">
      <w:pPr>
        <w:rPr>
          <w:lang w:eastAsia="zh-CN"/>
        </w:rPr>
      </w:pPr>
      <w:r w:rsidRPr="00041F51">
        <w:rPr>
          <w:lang w:eastAsia="zh-CN"/>
        </w:rPr>
        <w:lastRenderedPageBreak/>
        <w:t xml:space="preserve">Alt-1 means that the configuration of the frequency location of TRS/CSI-RS occasion(s) for idle/inactive UEs should be completely within the initial DL BWP. In our view, the active DL BWP of RRC connected and </w:t>
      </w:r>
      <w:r w:rsidRPr="00041F51">
        <w:rPr>
          <w:rFonts w:hint="eastAsia"/>
          <w:lang w:eastAsia="zh-CN"/>
        </w:rPr>
        <w:t>the</w:t>
      </w:r>
      <w:r w:rsidRPr="00041F51">
        <w:rPr>
          <w:lang w:eastAsia="zh-CN"/>
        </w:rPr>
        <w:t xml:space="preserve"> initial DL BWP idle mode UE may be partially overlapped. Some TRS/CSI-RS for connected mode UE which is partially overlap with initial BWP can also be shared with idle/inactive mode UEs. Idle/inactive UEs should only receive the TRS within the initial BWP. Therefore, Alt-2 is more flexible</w:t>
      </w:r>
      <w:r w:rsidRPr="00041F51">
        <w:t xml:space="preserve"> </w:t>
      </w:r>
      <w:r w:rsidRPr="00041F51">
        <w:rPr>
          <w:rFonts w:hint="eastAsia"/>
          <w:lang w:eastAsia="zh-CN"/>
        </w:rPr>
        <w:t>for</w:t>
      </w:r>
      <w:r w:rsidRPr="00041F51">
        <w:rPr>
          <w:lang w:eastAsia="zh-CN"/>
        </w:rPr>
        <w:t xml:space="preserve"> the configuration of the frequency location of TRS/CSI-RS occasion(s).</w:t>
      </w:r>
    </w:p>
    <w:p w14:paraId="1F6B247E" w14:textId="4114631E" w:rsidR="009A54A9" w:rsidRDefault="00041F51" w:rsidP="00041F51">
      <w:pPr>
        <w:rPr>
          <w:b/>
          <w:bCs/>
          <w:i/>
          <w:iCs/>
        </w:rPr>
      </w:pPr>
      <w:bookmarkStart w:id="19" w:name="OLE_LINK15"/>
      <w:bookmarkStart w:id="20" w:name="OLE_LINK16"/>
      <w:r w:rsidRPr="00041F51">
        <w:rPr>
          <w:b/>
          <w:bCs/>
          <w:i/>
          <w:iCs/>
        </w:rPr>
        <w:t xml:space="preserve">Proposal </w:t>
      </w:r>
      <w:r w:rsidR="001F0605">
        <w:rPr>
          <w:b/>
          <w:bCs/>
          <w:i/>
          <w:iCs/>
        </w:rPr>
        <w:t>4</w:t>
      </w:r>
      <w:r w:rsidRPr="00041F51">
        <w:rPr>
          <w:b/>
          <w:bCs/>
          <w:i/>
          <w:iCs/>
        </w:rPr>
        <w:t xml:space="preserve">: </w:t>
      </w:r>
      <w:r w:rsidR="007B3F5E">
        <w:rPr>
          <w:b/>
          <w:bCs/>
          <w:i/>
          <w:iCs/>
        </w:rPr>
        <w:t>T</w:t>
      </w:r>
      <w:r w:rsidRPr="00041F51">
        <w:rPr>
          <w:b/>
          <w:bCs/>
          <w:i/>
          <w:iCs/>
        </w:rPr>
        <w:t>he configuration of the frequency location of TRS/CSI-RS occ</w:t>
      </w:r>
      <w:r w:rsidR="007B3F5E">
        <w:rPr>
          <w:b/>
          <w:bCs/>
          <w:i/>
          <w:iCs/>
        </w:rPr>
        <w:t xml:space="preserve">asion(s) for idle/inactive UEs </w:t>
      </w:r>
      <w:r w:rsidR="002E6917" w:rsidRPr="002E6917">
        <w:rPr>
          <w:b/>
          <w:bCs/>
          <w:i/>
          <w:iCs/>
        </w:rPr>
        <w:t>is not restricted by initial BWP</w:t>
      </w:r>
      <w:r w:rsidRPr="00041F51">
        <w:rPr>
          <w:rFonts w:hint="eastAsia"/>
          <w:b/>
          <w:bCs/>
          <w:i/>
          <w:iCs/>
        </w:rPr>
        <w:t>.</w:t>
      </w:r>
    </w:p>
    <w:p w14:paraId="2074DCFE" w14:textId="286A81D6" w:rsidR="00C56497" w:rsidRPr="00C56497" w:rsidRDefault="00C56497" w:rsidP="00C56497">
      <w:pPr>
        <w:pStyle w:val="af"/>
        <w:numPr>
          <w:ilvl w:val="0"/>
          <w:numId w:val="33"/>
        </w:numPr>
        <w:ind w:firstLineChars="0"/>
        <w:rPr>
          <w:b/>
          <w:bCs/>
          <w:i/>
          <w:iCs/>
        </w:rPr>
      </w:pPr>
      <w:r w:rsidRPr="00C56497">
        <w:rPr>
          <w:b/>
          <w:bCs/>
          <w:i/>
          <w:iCs/>
        </w:rPr>
        <w:t>IDLE/INACTIVE mode UE is not expected to receive TRS/CSI-RS outside the initial DL BWP.</w:t>
      </w:r>
    </w:p>
    <w:bookmarkEnd w:id="19"/>
    <w:bookmarkEnd w:id="20"/>
    <w:p w14:paraId="23F8A8E2" w14:textId="77777777" w:rsidR="007B3F5E" w:rsidRPr="007B3F5E" w:rsidRDefault="007B3F5E" w:rsidP="00041F51">
      <w:pPr>
        <w:rPr>
          <w:b/>
          <w:bCs/>
          <w:i/>
          <w:iCs/>
        </w:rPr>
      </w:pPr>
    </w:p>
    <w:p w14:paraId="11DAC699" w14:textId="77777777" w:rsidR="00041F51" w:rsidRPr="00041F51" w:rsidRDefault="00041F51" w:rsidP="00041F51">
      <w:pPr>
        <w:pStyle w:val="3"/>
      </w:pPr>
      <w:r w:rsidRPr="00041F51">
        <w:t>QCL information of TRS/CSI-RS</w:t>
      </w:r>
    </w:p>
    <w:p w14:paraId="1101A95C" w14:textId="3059AE1E" w:rsidR="00041F51" w:rsidRPr="00041F51" w:rsidRDefault="00041F51" w:rsidP="00041F51">
      <w:pPr>
        <w:rPr>
          <w:lang w:eastAsia="zh-CN"/>
        </w:rPr>
      </w:pPr>
      <w:r w:rsidRPr="00041F51">
        <w:rPr>
          <w:lang w:eastAsia="zh-CN"/>
        </w:rPr>
        <w:t>In last meeting, the following agreement on the QCL information of TRS/CSI-RS occasion(s) for idle/inactive UEs has been achieved</w:t>
      </w:r>
      <w:r w:rsidR="00460676">
        <w:rPr>
          <w:lang w:eastAsia="zh-CN"/>
        </w:rPr>
        <w:t xml:space="preserve"> [</w:t>
      </w:r>
      <w:r w:rsidR="009F0567">
        <w:rPr>
          <w:lang w:eastAsia="zh-CN"/>
        </w:rPr>
        <w:t>2</w:t>
      </w:r>
      <w:bookmarkStart w:id="21" w:name="_GoBack"/>
      <w:bookmarkEnd w:id="21"/>
      <w:r w:rsidR="00460676">
        <w:rPr>
          <w:lang w:eastAsia="zh-CN"/>
        </w:rPr>
        <w:t>]</w:t>
      </w:r>
      <w:r w:rsidRPr="00041F51">
        <w:rPr>
          <w:lang w:eastAsia="zh-CN"/>
        </w:rPr>
        <w:t>.</w:t>
      </w:r>
    </w:p>
    <w:tbl>
      <w:tblPr>
        <w:tblStyle w:val="ac"/>
        <w:tblW w:w="0" w:type="auto"/>
        <w:tblLook w:val="04A0" w:firstRow="1" w:lastRow="0" w:firstColumn="1" w:lastColumn="0" w:noHBand="0" w:noVBand="1"/>
      </w:tblPr>
      <w:tblGrid>
        <w:gridCol w:w="9307"/>
      </w:tblGrid>
      <w:tr w:rsidR="00041F51" w:rsidRPr="00041F51" w14:paraId="1334A2A6" w14:textId="77777777" w:rsidTr="00C11124">
        <w:tc>
          <w:tcPr>
            <w:tcW w:w="9307" w:type="dxa"/>
          </w:tcPr>
          <w:p w14:paraId="07CAF6BB" w14:textId="77777777" w:rsidR="00041F51" w:rsidRPr="00C16111" w:rsidRDefault="00041F51" w:rsidP="00041F51">
            <w:pPr>
              <w:autoSpaceDE/>
              <w:autoSpaceDN/>
              <w:adjustRightInd/>
              <w:snapToGrid/>
              <w:spacing w:after="0"/>
              <w:jc w:val="left"/>
              <w:rPr>
                <w:rFonts w:eastAsia="Batang"/>
                <w:szCs w:val="20"/>
                <w:lang w:val="en-GB"/>
              </w:rPr>
            </w:pPr>
            <w:r w:rsidRPr="00C16111">
              <w:rPr>
                <w:rFonts w:eastAsia="Batang"/>
                <w:szCs w:val="20"/>
                <w:highlight w:val="green"/>
                <w:lang w:val="en-GB"/>
              </w:rPr>
              <w:t>Agreements:</w:t>
            </w:r>
          </w:p>
          <w:p w14:paraId="10682247" w14:textId="77777777" w:rsidR="00041F51" w:rsidRPr="00C16111" w:rsidRDefault="00041F51" w:rsidP="00041F51">
            <w:pPr>
              <w:autoSpaceDE/>
              <w:autoSpaceDN/>
              <w:adjustRightInd/>
              <w:snapToGrid/>
              <w:spacing w:after="0" w:line="264" w:lineRule="atLeast"/>
              <w:rPr>
                <w:rFonts w:eastAsia="Batang"/>
                <w:szCs w:val="20"/>
                <w:lang w:val="en-GB"/>
              </w:rPr>
            </w:pPr>
            <w:r w:rsidRPr="00C16111">
              <w:rPr>
                <w:rFonts w:eastAsia="Batang"/>
                <w:szCs w:val="20"/>
                <w:lang w:val="en-GB"/>
              </w:rPr>
              <w:t xml:space="preserve">To study QCL information of TRS/CSI-RS occasion(s) for idle/inactive UEs from following alternatives: </w:t>
            </w:r>
          </w:p>
          <w:p w14:paraId="05F7B611" w14:textId="77777777" w:rsidR="00041F51" w:rsidRPr="00C16111" w:rsidRDefault="00041F51" w:rsidP="009D6247">
            <w:pPr>
              <w:numPr>
                <w:ilvl w:val="0"/>
                <w:numId w:val="24"/>
              </w:numPr>
              <w:autoSpaceDE/>
              <w:autoSpaceDN/>
              <w:adjustRightInd/>
              <w:snapToGrid/>
              <w:spacing w:after="0" w:line="264" w:lineRule="atLeast"/>
              <w:jc w:val="left"/>
              <w:rPr>
                <w:rFonts w:eastAsia="Times New Roman"/>
                <w:szCs w:val="20"/>
                <w:lang w:val="en-GB" w:eastAsia="ko-KR"/>
              </w:rPr>
            </w:pPr>
            <w:r w:rsidRPr="00C16111">
              <w:rPr>
                <w:rFonts w:eastAsia="Times New Roman"/>
                <w:szCs w:val="20"/>
                <w:lang w:val="en-GB" w:eastAsia="ko-KR"/>
              </w:rPr>
              <w:t xml:space="preserve">Alt-1: From </w:t>
            </w:r>
            <w:bookmarkStart w:id="22" w:name="OLE_LINK12"/>
            <w:r w:rsidRPr="00C16111">
              <w:rPr>
                <w:rFonts w:eastAsia="Times New Roman"/>
                <w:szCs w:val="20"/>
                <w:lang w:val="en-GB" w:eastAsia="ko-KR"/>
              </w:rPr>
              <w:t>higher layer configuration, e.g. qcl-InfoPeriodicCSI-RS</w:t>
            </w:r>
            <w:bookmarkEnd w:id="22"/>
          </w:p>
          <w:p w14:paraId="0B106D77" w14:textId="77777777" w:rsidR="00041F51" w:rsidRPr="00C16111" w:rsidRDefault="00041F51" w:rsidP="009D6247">
            <w:pPr>
              <w:numPr>
                <w:ilvl w:val="0"/>
                <w:numId w:val="24"/>
              </w:numPr>
              <w:autoSpaceDE/>
              <w:autoSpaceDN/>
              <w:adjustRightInd/>
              <w:snapToGrid/>
              <w:spacing w:after="0" w:line="264" w:lineRule="atLeast"/>
              <w:jc w:val="left"/>
              <w:rPr>
                <w:rFonts w:eastAsia="Times New Roman"/>
                <w:szCs w:val="20"/>
                <w:lang w:val="en-GB" w:eastAsia="ko-KR"/>
              </w:rPr>
            </w:pPr>
            <w:r w:rsidRPr="00C16111">
              <w:rPr>
                <w:rFonts w:eastAsia="Times New Roman"/>
                <w:szCs w:val="20"/>
                <w:lang w:val="en-GB" w:eastAsia="ko-KR"/>
              </w:rPr>
              <w:t>Alt-2: QCL assumptions associated with transmitted SSBs implicitly, e.g. similar to PDCCH monitoring in PO</w:t>
            </w:r>
            <w:r w:rsidRPr="00C16111">
              <w:rPr>
                <w:rFonts w:eastAsia="Times New Roman"/>
                <w:szCs w:val="20"/>
                <w:lang w:val="en-GB"/>
              </w:rPr>
              <w:t xml:space="preserve"> </w:t>
            </w:r>
          </w:p>
          <w:p w14:paraId="1044260E" w14:textId="77777777" w:rsidR="00041F51" w:rsidRPr="00C16111" w:rsidRDefault="00041F51" w:rsidP="009D6247">
            <w:pPr>
              <w:numPr>
                <w:ilvl w:val="0"/>
                <w:numId w:val="24"/>
              </w:numPr>
              <w:autoSpaceDE/>
              <w:autoSpaceDN/>
              <w:adjustRightInd/>
              <w:snapToGrid/>
              <w:spacing w:after="0" w:line="264" w:lineRule="atLeast"/>
              <w:jc w:val="left"/>
              <w:rPr>
                <w:rFonts w:eastAsia="Times New Roman"/>
                <w:szCs w:val="20"/>
                <w:lang w:val="en-GB" w:eastAsia="ko-KR"/>
              </w:rPr>
            </w:pPr>
            <w:r w:rsidRPr="00C16111">
              <w:rPr>
                <w:rFonts w:eastAsia="Times New Roman"/>
                <w:szCs w:val="20"/>
                <w:lang w:val="en-GB" w:eastAsia="ko-KR"/>
              </w:rPr>
              <w:t>FFS details</w:t>
            </w:r>
          </w:p>
          <w:p w14:paraId="2174A6ED" w14:textId="77777777" w:rsidR="00041F51" w:rsidRPr="00041F51" w:rsidRDefault="00041F51" w:rsidP="009D6247">
            <w:pPr>
              <w:numPr>
                <w:ilvl w:val="0"/>
                <w:numId w:val="24"/>
              </w:numPr>
              <w:autoSpaceDE/>
              <w:autoSpaceDN/>
              <w:adjustRightInd/>
              <w:snapToGrid/>
              <w:spacing w:after="0" w:line="264" w:lineRule="atLeast"/>
              <w:jc w:val="left"/>
              <w:rPr>
                <w:rFonts w:eastAsia="Times New Roman"/>
                <w:sz w:val="20"/>
                <w:szCs w:val="20"/>
                <w:lang w:val="en-GB" w:eastAsia="ko-KR"/>
              </w:rPr>
            </w:pPr>
            <w:r w:rsidRPr="00C16111">
              <w:rPr>
                <w:rFonts w:eastAsia="Times New Roman"/>
                <w:szCs w:val="20"/>
                <w:lang w:val="en-GB" w:eastAsia="ko-KR"/>
              </w:rPr>
              <w:t>Other alternatives are not precluded</w:t>
            </w:r>
          </w:p>
        </w:tc>
      </w:tr>
    </w:tbl>
    <w:p w14:paraId="629EE7E3" w14:textId="12801AF6" w:rsidR="00D07AAB" w:rsidRPr="00C16111" w:rsidRDefault="00041F51" w:rsidP="00041F51">
      <w:pPr>
        <w:rPr>
          <w:lang w:eastAsia="zh-CN"/>
        </w:rPr>
      </w:pPr>
      <w:r w:rsidRPr="00C16111">
        <w:rPr>
          <w:lang w:eastAsia="zh-CN"/>
        </w:rPr>
        <w:t xml:space="preserve">SSB is the only choice for reference RS in idle/inactive mode. Therefore, in Alt-1, which SSB index is associated can be obtained from </w:t>
      </w:r>
      <w:r w:rsidRPr="00C16111">
        <w:rPr>
          <w:rFonts w:eastAsia="Times New Roman"/>
          <w:lang w:val="en-GB" w:eastAsia="ko-KR"/>
        </w:rPr>
        <w:t>higher layer configuration, e.g. qcl-InfoPeriodicCSI-RS</w:t>
      </w:r>
      <w:r w:rsidRPr="00C16111">
        <w:rPr>
          <w:lang w:eastAsia="zh-CN"/>
        </w:rPr>
        <w:t xml:space="preserve">. Alt-2 is to consider similar solution as legacy paging PDCCH monitoring without explicit indication of QCL information. In Alt-2, the number of </w:t>
      </w:r>
      <w:r w:rsidR="00C56497" w:rsidRPr="00C56497">
        <w:rPr>
          <w:lang w:eastAsia="zh-CN"/>
        </w:rPr>
        <w:t xml:space="preserve">configured </w:t>
      </w:r>
      <w:r w:rsidRPr="00C16111">
        <w:rPr>
          <w:lang w:eastAsia="zh-CN"/>
        </w:rPr>
        <w:t xml:space="preserve">TRS/CSI-RS should be </w:t>
      </w:r>
      <w:r w:rsidR="00C56497">
        <w:rPr>
          <w:lang w:eastAsia="zh-CN"/>
        </w:rPr>
        <w:t xml:space="preserve">the </w:t>
      </w:r>
      <w:r w:rsidRPr="00C16111">
        <w:rPr>
          <w:lang w:eastAsia="zh-CN"/>
        </w:rPr>
        <w:t>sa</w:t>
      </w:r>
      <w:r w:rsidR="00C56497">
        <w:rPr>
          <w:lang w:eastAsia="zh-CN"/>
        </w:rPr>
        <w:t>me with the number of SSB index</w:t>
      </w:r>
      <w:r w:rsidRPr="00C16111">
        <w:rPr>
          <w:lang w:eastAsia="zh-CN"/>
        </w:rPr>
        <w:t>s.</w:t>
      </w:r>
      <w:r w:rsidR="00D07AAB" w:rsidRPr="00C16111">
        <w:rPr>
          <w:lang w:eastAsia="zh-CN"/>
        </w:rPr>
        <w:t xml:space="preserve"> </w:t>
      </w:r>
      <w:r w:rsidRPr="00C16111">
        <w:rPr>
          <w:rFonts w:hint="eastAsia"/>
          <w:lang w:eastAsia="zh-CN"/>
        </w:rPr>
        <w:t>In our view,</w:t>
      </w:r>
      <w:r w:rsidR="00D07AAB" w:rsidRPr="00C16111">
        <w:t xml:space="preserve"> </w:t>
      </w:r>
      <w:r w:rsidR="00D07AAB" w:rsidRPr="00C16111">
        <w:rPr>
          <w:rFonts w:hint="eastAsia"/>
          <w:lang w:eastAsia="zh-CN"/>
        </w:rPr>
        <w:t>c</w:t>
      </w:r>
      <w:r w:rsidR="00D07AAB" w:rsidRPr="00C16111">
        <w:rPr>
          <w:lang w:eastAsia="zh-CN"/>
        </w:rPr>
        <w:t>onsidering the flexibility of configuration, Alt</w:t>
      </w:r>
      <w:r w:rsidR="003C4E13">
        <w:rPr>
          <w:lang w:eastAsia="zh-CN"/>
        </w:rPr>
        <w:t>1</w:t>
      </w:r>
      <w:r w:rsidR="00D07AAB" w:rsidRPr="00C16111">
        <w:rPr>
          <w:lang w:eastAsia="zh-CN"/>
        </w:rPr>
        <w:t xml:space="preserve"> is more reasonable</w:t>
      </w:r>
      <w:r w:rsidR="006B68F7" w:rsidRPr="00C16111">
        <w:rPr>
          <w:lang w:eastAsia="zh-CN"/>
        </w:rPr>
        <w:t>.</w:t>
      </w:r>
    </w:p>
    <w:p w14:paraId="3F99EBE1" w14:textId="308C83B7" w:rsidR="00041F51" w:rsidRPr="00041F51" w:rsidRDefault="00041F51" w:rsidP="00041F51">
      <w:pPr>
        <w:rPr>
          <w:b/>
          <w:bCs/>
          <w:i/>
          <w:iCs/>
        </w:rPr>
      </w:pPr>
      <w:r w:rsidRPr="00041F51">
        <w:rPr>
          <w:b/>
          <w:bCs/>
          <w:i/>
          <w:iCs/>
        </w:rPr>
        <w:t xml:space="preserve">Proposal </w:t>
      </w:r>
      <w:r w:rsidR="001F0605">
        <w:rPr>
          <w:b/>
          <w:bCs/>
          <w:i/>
          <w:iCs/>
        </w:rPr>
        <w:t>5</w:t>
      </w:r>
      <w:r w:rsidRPr="00041F51">
        <w:rPr>
          <w:b/>
          <w:bCs/>
          <w:i/>
          <w:iCs/>
        </w:rPr>
        <w:t>:</w:t>
      </w:r>
      <w:r w:rsidR="002E6917" w:rsidRPr="002E6917">
        <w:t xml:space="preserve"> </w:t>
      </w:r>
      <w:r w:rsidR="002E6917" w:rsidRPr="002E6917">
        <w:rPr>
          <w:b/>
          <w:bCs/>
          <w:i/>
          <w:iCs/>
        </w:rPr>
        <w:t>QCL</w:t>
      </w:r>
      <w:r w:rsidR="002E6917">
        <w:rPr>
          <w:b/>
          <w:bCs/>
          <w:i/>
          <w:iCs/>
        </w:rPr>
        <w:t xml:space="preserve"> </w:t>
      </w:r>
      <w:r w:rsidR="002E6917" w:rsidRPr="002E6917">
        <w:rPr>
          <w:b/>
          <w:bCs/>
          <w:i/>
          <w:iCs/>
        </w:rPr>
        <w:t>assumption</w:t>
      </w:r>
      <w:r w:rsidR="002E6917" w:rsidRPr="002E6917">
        <w:rPr>
          <w:rFonts w:hint="eastAsia"/>
          <w:b/>
          <w:bCs/>
          <w:i/>
          <w:iCs/>
        </w:rPr>
        <w:t xml:space="preserve"> </w:t>
      </w:r>
      <w:r w:rsidR="002E6917">
        <w:rPr>
          <w:rFonts w:hint="eastAsia"/>
          <w:b/>
          <w:bCs/>
          <w:i/>
          <w:iCs/>
        </w:rPr>
        <w:t>of</w:t>
      </w:r>
      <w:r w:rsidR="002E6917">
        <w:rPr>
          <w:b/>
          <w:bCs/>
          <w:i/>
          <w:iCs/>
        </w:rPr>
        <w:t xml:space="preserve"> </w:t>
      </w:r>
      <w:r w:rsidR="002E6917" w:rsidRPr="002E6917">
        <w:rPr>
          <w:b/>
          <w:bCs/>
          <w:i/>
          <w:iCs/>
        </w:rPr>
        <w:t>TRS/CSI-RS occasion(s) for idle/inactive UEs is from higher layer configuration, e.g. qcl-InfoPeriodicCSI-RS</w:t>
      </w:r>
      <w:r w:rsidR="00D07AAB">
        <w:rPr>
          <w:b/>
          <w:bCs/>
          <w:i/>
          <w:iCs/>
        </w:rPr>
        <w:t>.</w:t>
      </w:r>
    </w:p>
    <w:p w14:paraId="0EFAF9CC" w14:textId="77777777" w:rsidR="00041F51" w:rsidRDefault="00041F51" w:rsidP="00041F51">
      <w:pPr>
        <w:rPr>
          <w:b/>
          <w:bCs/>
          <w:iCs/>
        </w:rPr>
      </w:pPr>
    </w:p>
    <w:p w14:paraId="4D4DBF88" w14:textId="77777777" w:rsidR="00041F51" w:rsidRPr="00041F51" w:rsidRDefault="00041F51" w:rsidP="00041F51">
      <w:pPr>
        <w:pStyle w:val="1"/>
      </w:pPr>
      <w:r w:rsidRPr="00041F51">
        <w:t>Conclusion</w:t>
      </w:r>
    </w:p>
    <w:p w14:paraId="696CFDCC" w14:textId="77777777" w:rsidR="00CB1564" w:rsidRDefault="00CB1564" w:rsidP="00CB1564">
      <w:pPr>
        <w:rPr>
          <w:lang w:eastAsia="zh-CN"/>
        </w:rPr>
      </w:pPr>
      <w:r>
        <w:rPr>
          <w:lang w:eastAsia="zh-CN"/>
        </w:rPr>
        <w:t xml:space="preserve">In this contribution, we discuss </w:t>
      </w:r>
      <w:r w:rsidRPr="005A5C54">
        <w:rPr>
          <w:lang w:eastAsia="zh-CN"/>
        </w:rPr>
        <w:t>TRS/CSI-RS occasion(s) for idle/inactive UEs</w:t>
      </w:r>
      <w:r>
        <w:rPr>
          <w:lang w:eastAsia="zh-CN"/>
        </w:rPr>
        <w:t xml:space="preserve"> with the following observation and proposals.</w:t>
      </w:r>
    </w:p>
    <w:p w14:paraId="70D50AAA" w14:textId="7E4C19AC" w:rsidR="00CB1564" w:rsidRPr="00CB1564" w:rsidRDefault="00CB1564" w:rsidP="00CB1564">
      <w:pPr>
        <w:rPr>
          <w:b/>
          <w:i/>
          <w:lang w:eastAsia="zh-CN"/>
        </w:rPr>
      </w:pPr>
      <w:r w:rsidRPr="00CB1564">
        <w:rPr>
          <w:b/>
          <w:i/>
          <w:lang w:eastAsia="zh-CN"/>
        </w:rPr>
        <w:t>Observation 1: UE may need to wake up multiple times for AGC, T/F tracking, serving cell &amp; neighbor cell measurements and PO monitoring in each paging cycle.</w:t>
      </w:r>
    </w:p>
    <w:p w14:paraId="33CB9E75" w14:textId="4D70DC51" w:rsidR="001F0605" w:rsidRDefault="001F0605" w:rsidP="00041F51">
      <w:pPr>
        <w:autoSpaceDE/>
        <w:autoSpaceDN/>
        <w:adjustRightInd/>
        <w:snapToGrid/>
        <w:spacing w:after="0"/>
        <w:jc w:val="left"/>
        <w:rPr>
          <w:b/>
          <w:i/>
          <w:szCs w:val="20"/>
          <w:lang w:eastAsia="zh-CN"/>
        </w:rPr>
      </w:pPr>
      <w:r w:rsidRPr="001F0605">
        <w:rPr>
          <w:b/>
          <w:i/>
          <w:szCs w:val="20"/>
          <w:lang w:eastAsia="zh-CN"/>
        </w:rPr>
        <w:t xml:space="preserve">Proposal 1: </w:t>
      </w:r>
      <w:r w:rsidR="00C929EA" w:rsidRPr="00C929EA">
        <w:rPr>
          <w:b/>
          <w:i/>
          <w:szCs w:val="20"/>
          <w:lang w:eastAsia="zh-CN"/>
        </w:rPr>
        <w:t>CSI-RS in addition to periodic TRS are not used as TRS/CSI-RS occasion(s) for idle/inactive UEs</w:t>
      </w:r>
      <w:r w:rsidRPr="001F0605">
        <w:rPr>
          <w:b/>
          <w:i/>
          <w:szCs w:val="20"/>
          <w:lang w:eastAsia="zh-CN"/>
        </w:rPr>
        <w:t>.</w:t>
      </w:r>
    </w:p>
    <w:p w14:paraId="644515CD" w14:textId="77777777" w:rsidR="00CB1564" w:rsidRDefault="00CB1564" w:rsidP="00CB1564">
      <w:pPr>
        <w:rPr>
          <w:b/>
          <w:bCs/>
          <w:i/>
          <w:iCs/>
        </w:rPr>
      </w:pPr>
      <w:r w:rsidRPr="00041F51">
        <w:rPr>
          <w:rFonts w:hint="eastAsia"/>
          <w:b/>
          <w:bCs/>
          <w:i/>
          <w:iCs/>
        </w:rPr>
        <w:t>Proposal</w:t>
      </w:r>
      <w:r w:rsidRPr="00041F51">
        <w:rPr>
          <w:b/>
          <w:bCs/>
          <w:i/>
          <w:iCs/>
        </w:rPr>
        <w:t xml:space="preserve"> </w:t>
      </w:r>
      <w:r>
        <w:rPr>
          <w:b/>
          <w:bCs/>
          <w:i/>
          <w:iCs/>
        </w:rPr>
        <w:t>2</w:t>
      </w:r>
      <w:r w:rsidRPr="00041F51">
        <w:rPr>
          <w:rFonts w:hint="eastAsia"/>
          <w:b/>
          <w:bCs/>
          <w:i/>
          <w:iCs/>
        </w:rPr>
        <w:t>:</w:t>
      </w:r>
      <w:r w:rsidRPr="00041F51">
        <w:rPr>
          <w:b/>
          <w:bCs/>
          <w:i/>
          <w:iCs/>
        </w:rPr>
        <w:t xml:space="preserve"> The availability indication of TRS/CSI-RS in paging DCI </w:t>
      </w:r>
      <w:r>
        <w:rPr>
          <w:b/>
          <w:bCs/>
          <w:i/>
          <w:iCs/>
        </w:rPr>
        <w:t>or</w:t>
      </w:r>
      <w:r w:rsidRPr="00041F51">
        <w:rPr>
          <w:b/>
          <w:bCs/>
          <w:i/>
          <w:iCs/>
        </w:rPr>
        <w:t xml:space="preserve"> PEI DCI sh</w:t>
      </w:r>
      <w:r>
        <w:rPr>
          <w:b/>
          <w:bCs/>
          <w:i/>
          <w:iCs/>
        </w:rPr>
        <w:t>all</w:t>
      </w:r>
      <w:r w:rsidRPr="00041F51">
        <w:rPr>
          <w:b/>
          <w:bCs/>
          <w:i/>
          <w:iCs/>
        </w:rPr>
        <w:t xml:space="preserve"> be supported.</w:t>
      </w:r>
    </w:p>
    <w:p w14:paraId="58C7452E" w14:textId="77777777" w:rsidR="00CB1564" w:rsidRPr="00352E23" w:rsidRDefault="00CB1564" w:rsidP="00CB1564">
      <w:pPr>
        <w:rPr>
          <w:b/>
          <w:bCs/>
          <w:i/>
          <w:iCs/>
        </w:rPr>
      </w:pPr>
      <w:r w:rsidRPr="00041F51">
        <w:rPr>
          <w:b/>
          <w:bCs/>
          <w:i/>
          <w:iCs/>
        </w:rPr>
        <w:t>Proposal </w:t>
      </w:r>
      <w:r>
        <w:rPr>
          <w:b/>
          <w:bCs/>
          <w:i/>
          <w:iCs/>
        </w:rPr>
        <w:t>3</w:t>
      </w:r>
      <w:r w:rsidRPr="00041F51">
        <w:rPr>
          <w:b/>
          <w:bCs/>
          <w:i/>
          <w:iCs/>
        </w:rPr>
        <w:t>: The SCS configuration of TRS/CSI-RS occasion(s) for idle/inactive UEs sh</w:t>
      </w:r>
      <w:r>
        <w:rPr>
          <w:b/>
          <w:bCs/>
          <w:i/>
          <w:iCs/>
        </w:rPr>
        <w:t>all</w:t>
      </w:r>
      <w:r w:rsidRPr="00041F51">
        <w:rPr>
          <w:b/>
          <w:bCs/>
          <w:i/>
          <w:iCs/>
        </w:rPr>
        <w:t xml:space="preserve"> be the same as initial BWP.</w:t>
      </w:r>
    </w:p>
    <w:p w14:paraId="6E91123D" w14:textId="77777777" w:rsidR="00CB1564" w:rsidRDefault="00CB1564" w:rsidP="00CB1564">
      <w:pPr>
        <w:rPr>
          <w:b/>
          <w:bCs/>
          <w:i/>
          <w:iCs/>
        </w:rPr>
      </w:pPr>
      <w:r w:rsidRPr="00041F51">
        <w:rPr>
          <w:b/>
          <w:bCs/>
          <w:i/>
          <w:iCs/>
        </w:rPr>
        <w:t xml:space="preserve">Proposal </w:t>
      </w:r>
      <w:r>
        <w:rPr>
          <w:b/>
          <w:bCs/>
          <w:i/>
          <w:iCs/>
        </w:rPr>
        <w:t>4</w:t>
      </w:r>
      <w:r w:rsidRPr="00041F51">
        <w:rPr>
          <w:b/>
          <w:bCs/>
          <w:i/>
          <w:iCs/>
        </w:rPr>
        <w:t xml:space="preserve">: </w:t>
      </w:r>
      <w:r>
        <w:rPr>
          <w:b/>
          <w:bCs/>
          <w:i/>
          <w:iCs/>
        </w:rPr>
        <w:t>T</w:t>
      </w:r>
      <w:r w:rsidRPr="00041F51">
        <w:rPr>
          <w:b/>
          <w:bCs/>
          <w:i/>
          <w:iCs/>
        </w:rPr>
        <w:t>he configuration of the frequency location of TRS/CSI-RS occ</w:t>
      </w:r>
      <w:r>
        <w:rPr>
          <w:b/>
          <w:bCs/>
          <w:i/>
          <w:iCs/>
        </w:rPr>
        <w:t xml:space="preserve">asion(s) for idle/inactive UEs </w:t>
      </w:r>
      <w:r w:rsidRPr="002E6917">
        <w:rPr>
          <w:b/>
          <w:bCs/>
          <w:i/>
          <w:iCs/>
        </w:rPr>
        <w:t>is not restricted by initial BWP</w:t>
      </w:r>
      <w:r w:rsidRPr="00041F51">
        <w:rPr>
          <w:rFonts w:hint="eastAsia"/>
          <w:b/>
          <w:bCs/>
          <w:i/>
          <w:iCs/>
        </w:rPr>
        <w:t>.</w:t>
      </w:r>
    </w:p>
    <w:p w14:paraId="4E75AA17" w14:textId="77777777" w:rsidR="00CB1564" w:rsidRPr="00C56497" w:rsidRDefault="00CB1564" w:rsidP="00CB1564">
      <w:pPr>
        <w:pStyle w:val="af"/>
        <w:numPr>
          <w:ilvl w:val="0"/>
          <w:numId w:val="33"/>
        </w:numPr>
        <w:ind w:firstLineChars="0"/>
        <w:rPr>
          <w:b/>
          <w:bCs/>
          <w:i/>
          <w:iCs/>
        </w:rPr>
      </w:pPr>
      <w:r w:rsidRPr="00C56497">
        <w:rPr>
          <w:b/>
          <w:bCs/>
          <w:i/>
          <w:iCs/>
        </w:rPr>
        <w:t>IDLE/INACTIVE mode UE is not expected to receive TRS/CSI-RS outside the initial DL BWP.</w:t>
      </w:r>
    </w:p>
    <w:p w14:paraId="38B4C2E6" w14:textId="01E843A5" w:rsidR="002E6917" w:rsidRPr="00CB1564" w:rsidRDefault="00CB1564" w:rsidP="00CB1564">
      <w:pPr>
        <w:rPr>
          <w:b/>
          <w:bCs/>
          <w:i/>
          <w:iCs/>
        </w:rPr>
      </w:pPr>
      <w:r w:rsidRPr="00041F51">
        <w:rPr>
          <w:b/>
          <w:bCs/>
          <w:i/>
          <w:iCs/>
        </w:rPr>
        <w:lastRenderedPageBreak/>
        <w:t xml:space="preserve">Proposal </w:t>
      </w:r>
      <w:r>
        <w:rPr>
          <w:b/>
          <w:bCs/>
          <w:i/>
          <w:iCs/>
        </w:rPr>
        <w:t>5</w:t>
      </w:r>
      <w:r w:rsidRPr="00041F51">
        <w:rPr>
          <w:b/>
          <w:bCs/>
          <w:i/>
          <w:iCs/>
        </w:rPr>
        <w:t>:</w:t>
      </w:r>
      <w:r w:rsidRPr="002E6917">
        <w:t xml:space="preserve"> </w:t>
      </w:r>
      <w:r w:rsidRPr="002E6917">
        <w:rPr>
          <w:b/>
          <w:bCs/>
          <w:i/>
          <w:iCs/>
        </w:rPr>
        <w:t>QCL</w:t>
      </w:r>
      <w:r>
        <w:rPr>
          <w:b/>
          <w:bCs/>
          <w:i/>
          <w:iCs/>
        </w:rPr>
        <w:t xml:space="preserve"> </w:t>
      </w:r>
      <w:r w:rsidRPr="002E6917">
        <w:rPr>
          <w:b/>
          <w:bCs/>
          <w:i/>
          <w:iCs/>
        </w:rPr>
        <w:t>assumption</w:t>
      </w:r>
      <w:r w:rsidRPr="002E6917">
        <w:rPr>
          <w:rFonts w:hint="eastAsia"/>
          <w:b/>
          <w:bCs/>
          <w:i/>
          <w:iCs/>
        </w:rPr>
        <w:t xml:space="preserve"> </w:t>
      </w:r>
      <w:r>
        <w:rPr>
          <w:rFonts w:hint="eastAsia"/>
          <w:b/>
          <w:bCs/>
          <w:i/>
          <w:iCs/>
        </w:rPr>
        <w:t>of</w:t>
      </w:r>
      <w:r>
        <w:rPr>
          <w:b/>
          <w:bCs/>
          <w:i/>
          <w:iCs/>
        </w:rPr>
        <w:t xml:space="preserve"> </w:t>
      </w:r>
      <w:r w:rsidRPr="002E6917">
        <w:rPr>
          <w:b/>
          <w:bCs/>
          <w:i/>
          <w:iCs/>
        </w:rPr>
        <w:t>TRS/CSI-RS occasion(s) for idle/inactive UEs is from higher layer configuration, e.g. qcl-InfoPeriodicCSI-RS</w:t>
      </w:r>
      <w:r>
        <w:rPr>
          <w:b/>
          <w:bCs/>
          <w:i/>
          <w:iCs/>
        </w:rPr>
        <w:t>.</w:t>
      </w:r>
    </w:p>
    <w:p w14:paraId="6FD87EDE" w14:textId="77777777" w:rsidR="00041F51" w:rsidRPr="00041F51" w:rsidRDefault="00041F51" w:rsidP="00041F51">
      <w:pPr>
        <w:autoSpaceDE/>
        <w:autoSpaceDN/>
        <w:adjustRightInd/>
        <w:snapToGrid/>
        <w:spacing w:after="0"/>
        <w:jc w:val="left"/>
        <w:rPr>
          <w:b/>
          <w:i/>
          <w:szCs w:val="20"/>
          <w:lang w:eastAsia="zh-CN"/>
        </w:rPr>
      </w:pPr>
    </w:p>
    <w:p w14:paraId="5F87FB0A" w14:textId="77777777" w:rsidR="00041F51" w:rsidRPr="00041F51" w:rsidRDefault="00041F51" w:rsidP="00041F51">
      <w:pPr>
        <w:pStyle w:val="1"/>
      </w:pPr>
      <w:r w:rsidRPr="00041F51">
        <w:t>Reference</w:t>
      </w:r>
    </w:p>
    <w:p w14:paraId="60BFDD6E" w14:textId="7818BC0C" w:rsidR="009F0567" w:rsidRPr="009F0567" w:rsidRDefault="009F0567" w:rsidP="009F0567">
      <w:pPr>
        <w:pStyle w:val="af"/>
        <w:numPr>
          <w:ilvl w:val="0"/>
          <w:numId w:val="21"/>
        </w:numPr>
        <w:ind w:firstLineChars="0"/>
        <w:rPr>
          <w:rFonts w:hint="eastAsia"/>
          <w:szCs w:val="20"/>
          <w:lang w:eastAsia="zh-CN"/>
        </w:rPr>
      </w:pPr>
      <w:r w:rsidRPr="009F0567">
        <w:rPr>
          <w:szCs w:val="20"/>
          <w:lang w:eastAsia="zh-CN"/>
        </w:rPr>
        <w:t>RP-193239, “New WID: UE Power Saving Enhancements”, MediaTek Inc.</w:t>
      </w:r>
    </w:p>
    <w:p w14:paraId="126F3EF1" w14:textId="54879BCB" w:rsidR="00041F51" w:rsidRPr="00C92D8D" w:rsidRDefault="00C92D8D" w:rsidP="00C92D8D">
      <w:pPr>
        <w:pStyle w:val="af"/>
        <w:numPr>
          <w:ilvl w:val="0"/>
          <w:numId w:val="21"/>
        </w:numPr>
        <w:ind w:firstLineChars="0"/>
        <w:rPr>
          <w:szCs w:val="20"/>
          <w:lang w:eastAsia="zh-CN"/>
        </w:rPr>
      </w:pPr>
      <w:r w:rsidRPr="00C92D8D">
        <w:rPr>
          <w:szCs w:val="20"/>
          <w:lang w:eastAsia="zh-CN"/>
        </w:rPr>
        <w:t>3GPP RAN1#104e Chairman’s Notes, April 12 - April 20, 2021.</w:t>
      </w:r>
    </w:p>
    <w:sectPr w:rsidR="00041F51" w:rsidRPr="00C92D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C6819" w14:textId="77777777" w:rsidR="000F67C0" w:rsidRDefault="000F67C0">
      <w:r>
        <w:separator/>
      </w:r>
    </w:p>
  </w:endnote>
  <w:endnote w:type="continuationSeparator" w:id="0">
    <w:p w14:paraId="21F64C82" w14:textId="77777777" w:rsidR="000F67C0" w:rsidRDefault="000F67C0">
      <w:r>
        <w:continuationSeparator/>
      </w:r>
    </w:p>
  </w:endnote>
  <w:endnote w:type="continuationNotice" w:id="1">
    <w:p w14:paraId="72130296" w14:textId="77777777" w:rsidR="000F67C0" w:rsidRDefault="000F67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DB6A9" w14:textId="77777777" w:rsidR="000F67C0" w:rsidRDefault="000F67C0">
      <w:r>
        <w:separator/>
      </w:r>
    </w:p>
  </w:footnote>
  <w:footnote w:type="continuationSeparator" w:id="0">
    <w:p w14:paraId="6CC231D5" w14:textId="77777777" w:rsidR="000F67C0" w:rsidRDefault="000F67C0">
      <w:r>
        <w:continuationSeparator/>
      </w:r>
    </w:p>
  </w:footnote>
  <w:footnote w:type="continuationNotice" w:id="1">
    <w:p w14:paraId="73168AAD" w14:textId="77777777" w:rsidR="000F67C0" w:rsidRDefault="000F67C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D4C31"/>
    <w:multiLevelType w:val="multilevel"/>
    <w:tmpl w:val="03ED4C3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8DC269F"/>
    <w:multiLevelType w:val="multilevel"/>
    <w:tmpl w:val="58DC269F"/>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72FF62A5"/>
    <w:multiLevelType w:val="hybridMultilevel"/>
    <w:tmpl w:val="23026214"/>
    <w:lvl w:ilvl="0" w:tplc="A80C6476">
      <w:start w:val="1"/>
      <w:numFmt w:val="bullet"/>
      <w:lvlText w:val="−"/>
      <w:lvlJc w:val="left"/>
      <w:pPr>
        <w:ind w:left="704" w:hanging="420"/>
      </w:pPr>
      <w:rPr>
        <w:rFonts w:ascii="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AA32A2"/>
    <w:multiLevelType w:val="hybridMultilevel"/>
    <w:tmpl w:val="5B22A7FA"/>
    <w:lvl w:ilvl="0" w:tplc="8B7A301A">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6"/>
  </w:num>
  <w:num w:numId="3">
    <w:abstractNumId w:val="22"/>
  </w:num>
  <w:num w:numId="4">
    <w:abstractNumId w:val="23"/>
  </w:num>
  <w:num w:numId="5">
    <w:abstractNumId w:val="17"/>
  </w:num>
  <w:num w:numId="6">
    <w:abstractNumId w:val="12"/>
  </w:num>
  <w:num w:numId="7">
    <w:abstractNumId w:val="24"/>
  </w:num>
  <w:num w:numId="8">
    <w:abstractNumId w:val="0"/>
  </w:num>
  <w:num w:numId="9">
    <w:abstractNumId w:val="13"/>
  </w:num>
  <w:num w:numId="10">
    <w:abstractNumId w:val="4"/>
  </w:num>
  <w:num w:numId="11">
    <w:abstractNumId w:val="19"/>
  </w:num>
  <w:num w:numId="12">
    <w:abstractNumId w:val="11"/>
  </w:num>
  <w:num w:numId="13">
    <w:abstractNumId w:val="20"/>
  </w:num>
  <w:num w:numId="14">
    <w:abstractNumId w:val="15"/>
  </w:num>
  <w:num w:numId="15">
    <w:abstractNumId w:val="6"/>
  </w:num>
  <w:num w:numId="16">
    <w:abstractNumId w:val="9"/>
  </w:num>
  <w:num w:numId="17">
    <w:abstractNumId w:val="16"/>
  </w:num>
  <w:num w:numId="18">
    <w:abstractNumId w:val="5"/>
  </w:num>
  <w:num w:numId="19">
    <w:abstractNumId w:val="14"/>
  </w:num>
  <w:num w:numId="20">
    <w:abstractNumId w:val="2"/>
  </w:num>
  <w:num w:numId="21">
    <w:abstractNumId w:val="7"/>
  </w:num>
  <w:num w:numId="22">
    <w:abstractNumId w:val="27"/>
  </w:num>
  <w:num w:numId="23">
    <w:abstractNumId w:val="10"/>
  </w:num>
  <w:num w:numId="24">
    <w:abstractNumId w:val="28"/>
  </w:num>
  <w:num w:numId="25">
    <w:abstractNumId w:val="3"/>
  </w:num>
  <w:num w:numId="26">
    <w:abstractNumId w:val="21"/>
  </w:num>
  <w:num w:numId="27">
    <w:abstractNumId w:val="1"/>
  </w:num>
  <w:num w:numId="28">
    <w:abstractNumId w:val="18"/>
  </w:num>
  <w:num w:numId="29">
    <w:abstractNumId w:val="17"/>
  </w:num>
  <w:num w:numId="30">
    <w:abstractNumId w:val="17"/>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E19"/>
    <w:rsid w:val="000E60A3"/>
    <w:rsid w:val="000E6441"/>
    <w:rsid w:val="000E644B"/>
    <w:rsid w:val="000E64A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C7C"/>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56"/>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917"/>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E13"/>
    <w:rsid w:val="003C4F9C"/>
    <w:rsid w:val="003C5405"/>
    <w:rsid w:val="003C54A0"/>
    <w:rsid w:val="003C599C"/>
    <w:rsid w:val="003C59C1"/>
    <w:rsid w:val="003C5D7B"/>
    <w:rsid w:val="003C5E6B"/>
    <w:rsid w:val="003C6876"/>
    <w:rsid w:val="003C69FD"/>
    <w:rsid w:val="003C6B46"/>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F98"/>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2F0"/>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BDF"/>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3F5E"/>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11E"/>
    <w:rsid w:val="009D6245"/>
    <w:rsid w:val="009D6247"/>
    <w:rsid w:val="009D670A"/>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3D98"/>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3EFD"/>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9EA"/>
    <w:rsid w:val="00C92AAA"/>
    <w:rsid w:val="00C92C7F"/>
    <w:rsid w:val="00C92D8D"/>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1A7"/>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E99A5-EE5B-4B25-A1CE-A7F5FD39AB4E}">
  <ds:schemaRefs>
    <ds:schemaRef ds:uri="http://schemas.openxmlformats.org/officeDocument/2006/bibliography"/>
  </ds:schemaRefs>
</ds:datastoreItem>
</file>

<file path=customXml/itemProps2.xml><?xml version="1.0" encoding="utf-8"?>
<ds:datastoreItem xmlns:ds="http://schemas.openxmlformats.org/officeDocument/2006/customXml" ds:itemID="{509173FA-5C2B-45EC-A3E4-FAF5B6E3CE32}">
  <ds:schemaRefs>
    <ds:schemaRef ds:uri="http://schemas.openxmlformats.org/officeDocument/2006/bibliography"/>
  </ds:schemaRefs>
</ds:datastoreItem>
</file>

<file path=customXml/itemProps3.xml><?xml version="1.0" encoding="utf-8"?>
<ds:datastoreItem xmlns:ds="http://schemas.openxmlformats.org/officeDocument/2006/customXml" ds:itemID="{B5378031-07A9-4991-9E16-349B170A7036}">
  <ds:schemaRefs>
    <ds:schemaRef ds:uri="http://schemas.openxmlformats.org/officeDocument/2006/bibliography"/>
  </ds:schemaRefs>
</ds:datastoreItem>
</file>

<file path=customXml/itemProps4.xml><?xml version="1.0" encoding="utf-8"?>
<ds:datastoreItem xmlns:ds="http://schemas.openxmlformats.org/officeDocument/2006/customXml" ds:itemID="{84B34931-A686-4474-8C45-507D4AB28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6</Pages>
  <Words>1755</Words>
  <Characters>10005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Lei, Reven (雷珍珠)</cp:lastModifiedBy>
  <cp:revision>78</cp:revision>
  <cp:lastPrinted>2015-03-27T14:25:00Z</cp:lastPrinted>
  <dcterms:created xsi:type="dcterms:W3CDTF">2021-02-09T06:22:00Z</dcterms:created>
  <dcterms:modified xsi:type="dcterms:W3CDTF">2021-04-06T01:22:00Z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